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8"/>
        <w:ind w:left="0" w:right="156" w:firstLine="0"/>
        <w:jc w:val="center"/>
        <w:rPr>
          <w:rFonts w:hint="eastAsia" w:ascii="黑体" w:eastAsia="黑体"/>
          <w:b/>
          <w:sz w:val="44"/>
        </w:rPr>
      </w:pPr>
      <w:r>
        <w:rPr>
          <w:rFonts w:hint="eastAsia" w:asciiTheme="minorEastAsia" w:hAnsiTheme="minorEastAsia" w:eastAsiaTheme="minorEastAsia" w:cstheme="minorEastAsia"/>
          <w:b/>
          <w:sz w:val="36"/>
          <w:szCs w:val="36"/>
          <w:lang w:val="en-US" w:eastAsia="zh-CN"/>
        </w:rPr>
        <w:t>02、中央空调</w:t>
      </w:r>
      <w:r>
        <w:rPr>
          <w:rFonts w:hint="eastAsia" w:asciiTheme="minorEastAsia" w:hAnsiTheme="minorEastAsia" w:eastAsiaTheme="minorEastAsia" w:cstheme="minorEastAsia"/>
          <w:b/>
          <w:sz w:val="36"/>
          <w:szCs w:val="36"/>
        </w:rPr>
        <w:t>大温差送风</w:t>
      </w:r>
      <w:r>
        <w:rPr>
          <w:rFonts w:hint="eastAsia" w:asciiTheme="minorEastAsia" w:hAnsiTheme="minorEastAsia" w:eastAsiaTheme="minorEastAsia" w:cstheme="minorEastAsia"/>
          <w:b/>
          <w:sz w:val="36"/>
          <w:szCs w:val="36"/>
          <w:lang w:eastAsia="zh-CN"/>
        </w:rPr>
        <w:t>（</w:t>
      </w:r>
      <w:r>
        <w:rPr>
          <w:rFonts w:hint="eastAsia" w:asciiTheme="minorEastAsia" w:hAnsiTheme="minorEastAsia" w:eastAsiaTheme="minorEastAsia" w:cstheme="minorEastAsia"/>
          <w:b/>
          <w:sz w:val="36"/>
          <w:szCs w:val="36"/>
        </w:rPr>
        <w:t>冷水</w:t>
      </w:r>
      <w:r>
        <w:rPr>
          <w:rFonts w:hint="eastAsia" w:asciiTheme="minorEastAsia" w:hAnsiTheme="minorEastAsia" w:eastAsiaTheme="minorEastAsia" w:cstheme="minorEastAsia"/>
          <w:b/>
          <w:sz w:val="36"/>
          <w:szCs w:val="36"/>
          <w:lang w:eastAsia="zh-CN"/>
        </w:rPr>
        <w:t>）</w:t>
      </w:r>
      <w:r>
        <w:rPr>
          <w:rFonts w:hint="eastAsia" w:asciiTheme="minorEastAsia" w:hAnsiTheme="minorEastAsia" w:eastAsiaTheme="minorEastAsia" w:cstheme="minorEastAsia"/>
          <w:b/>
          <w:sz w:val="36"/>
          <w:szCs w:val="36"/>
        </w:rPr>
        <w:t>在工程中的应用</w:t>
      </w:r>
    </w:p>
    <w:p>
      <w:pPr>
        <w:pStyle w:val="2"/>
        <w:spacing w:before="4" w:line="360" w:lineRule="auto"/>
        <w:jc w:val="left"/>
        <w:rPr>
          <w:rFonts w:hint="eastAsia" w:asciiTheme="minorEastAsia" w:hAnsiTheme="minorEastAsia" w:eastAsiaTheme="minorEastAsia" w:cstheme="minorEastAsia"/>
          <w:b/>
          <w:bCs/>
          <w:sz w:val="24"/>
          <w:szCs w:val="24"/>
        </w:rPr>
      </w:pPr>
    </w:p>
    <w:p>
      <w:pPr>
        <w:pStyle w:val="8"/>
        <w:numPr>
          <w:numId w:val="0"/>
        </w:numPr>
        <w:tabs>
          <w:tab w:val="left" w:pos="454"/>
          <w:tab w:val="left" w:pos="455"/>
        </w:tabs>
        <w:spacing w:before="1" w:after="0" w:line="360" w:lineRule="auto"/>
        <w:ind w:left="139" w:leftChars="0" w:right="0" w:rightChars="0"/>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1、</w:t>
      </w:r>
      <w:r>
        <w:rPr>
          <w:rFonts w:hint="eastAsia" w:asciiTheme="minorEastAsia" w:hAnsiTheme="minorEastAsia" w:eastAsiaTheme="minorEastAsia" w:cstheme="minorEastAsia"/>
          <w:b/>
          <w:bCs/>
          <w:sz w:val="24"/>
          <w:szCs w:val="24"/>
        </w:rPr>
        <w:t>前言</w:t>
      </w:r>
    </w:p>
    <w:p>
      <w:pPr>
        <w:pStyle w:val="2"/>
        <w:spacing w:line="360" w:lineRule="auto"/>
        <w:ind w:left="139" w:right="307"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随着经济发展，无论是发达国家或发展中国家，建筑能耗在总能耗中所占的比重都很</w:t>
      </w:r>
      <w:r>
        <w:rPr>
          <w:rFonts w:hint="eastAsia" w:asciiTheme="minorEastAsia" w:hAnsiTheme="minorEastAsia" w:eastAsiaTheme="minorEastAsia" w:cstheme="minorEastAsia"/>
          <w:spacing w:val="-11"/>
          <w:sz w:val="24"/>
          <w:szCs w:val="24"/>
        </w:rPr>
        <w:t xml:space="preserve">大，约为 </w:t>
      </w:r>
      <w:r>
        <w:rPr>
          <w:rFonts w:hint="eastAsia" w:asciiTheme="minorEastAsia" w:hAnsiTheme="minorEastAsia" w:eastAsiaTheme="minorEastAsia" w:cstheme="minorEastAsia"/>
          <w:sz w:val="24"/>
          <w:szCs w:val="24"/>
        </w:rPr>
        <w:t>25％～40％</w:t>
      </w:r>
      <w:r>
        <w:rPr>
          <w:rFonts w:hint="eastAsia" w:asciiTheme="minorEastAsia" w:hAnsiTheme="minorEastAsia" w:eastAsiaTheme="minorEastAsia" w:cstheme="minorEastAsia"/>
          <w:spacing w:val="-4"/>
          <w:sz w:val="24"/>
          <w:szCs w:val="24"/>
        </w:rPr>
        <w:t xml:space="preserve">，而在建筑能耗中，空调能耗占据近 </w:t>
      </w:r>
      <w:r>
        <w:rPr>
          <w:rFonts w:hint="eastAsia" w:asciiTheme="minorEastAsia" w:hAnsiTheme="minorEastAsia" w:eastAsiaTheme="minorEastAsia" w:cstheme="minorEastAsia"/>
          <w:sz w:val="24"/>
          <w:szCs w:val="24"/>
        </w:rPr>
        <w:t>50％，</w:t>
      </w:r>
      <w:r>
        <w:rPr>
          <w:rFonts w:hint="eastAsia" w:asciiTheme="minorEastAsia" w:hAnsiTheme="minorEastAsia" w:eastAsiaTheme="minorEastAsia" w:cstheme="minorEastAsia"/>
          <w:spacing w:val="-2"/>
          <w:sz w:val="24"/>
          <w:szCs w:val="24"/>
        </w:rPr>
        <w:t xml:space="preserve">且比例不断增加。因此， </w:t>
      </w:r>
      <w:r>
        <w:rPr>
          <w:rFonts w:hint="eastAsia" w:asciiTheme="minorEastAsia" w:hAnsiTheme="minorEastAsia" w:eastAsiaTheme="minorEastAsia" w:cstheme="minorEastAsia"/>
          <w:sz w:val="24"/>
          <w:szCs w:val="24"/>
        </w:rPr>
        <w:t>对空调系统节能提出越来越高的要求</w:t>
      </w:r>
      <w:r>
        <w:rPr>
          <w:rFonts w:hint="eastAsia" w:asciiTheme="minorEastAsia" w:hAnsiTheme="minorEastAsia" w:eastAsiaTheme="minorEastAsia" w:cstheme="minorEastAsia"/>
          <w:color w:val="0070C0"/>
          <w:sz w:val="24"/>
          <w:szCs w:val="24"/>
        </w:rPr>
        <w:t>。</w:t>
      </w:r>
      <w:r>
        <w:rPr>
          <w:rFonts w:hint="eastAsia" w:asciiTheme="minorEastAsia" w:hAnsiTheme="minorEastAsia" w:eastAsiaTheme="minorEastAsia" w:cstheme="minorEastAsia"/>
          <w:sz w:val="24"/>
          <w:szCs w:val="24"/>
        </w:rPr>
        <w:t>空调系统设计中采用诸如变风量、变水量、蓄冷空调，大温差空调等节能或提高系统经济性的技术，其中变风量或变水量空调是提高空调负荷变化时的调节性能的技术，通过变风量或变水量对空调负荷变化的实时响应来达到节能</w:t>
      </w:r>
      <w:r>
        <w:rPr>
          <w:rFonts w:hint="eastAsia" w:asciiTheme="minorEastAsia" w:hAnsiTheme="minorEastAsia" w:eastAsiaTheme="minorEastAsia" w:cstheme="minorEastAsia"/>
          <w:spacing w:val="-1"/>
          <w:sz w:val="24"/>
          <w:szCs w:val="24"/>
        </w:rPr>
        <w:t>的目的;大温差空调是在空调设计工况和设计负荷下的节能技术，通过提高冷(热)量输送过</w:t>
      </w:r>
      <w:r>
        <w:rPr>
          <w:rFonts w:hint="eastAsia" w:asciiTheme="minorEastAsia" w:hAnsiTheme="minorEastAsia" w:eastAsiaTheme="minorEastAsia" w:cstheme="minorEastAsia"/>
          <w:sz w:val="24"/>
          <w:szCs w:val="24"/>
        </w:rPr>
        <w:t>程中载冷(热)剂的温差来提高冷(热)量的输送效率。</w:t>
      </w:r>
    </w:p>
    <w:p>
      <w:pPr>
        <w:pStyle w:val="2"/>
        <w:spacing w:before="5" w:line="360" w:lineRule="auto"/>
        <w:jc w:val="left"/>
        <w:rPr>
          <w:rFonts w:hint="eastAsia" w:asciiTheme="minorEastAsia" w:hAnsiTheme="minorEastAsia" w:eastAsiaTheme="minorEastAsia" w:cstheme="minorEastAsia"/>
          <w:sz w:val="24"/>
          <w:szCs w:val="24"/>
        </w:rPr>
      </w:pPr>
    </w:p>
    <w:p>
      <w:pPr>
        <w:pStyle w:val="2"/>
        <w:spacing w:before="1" w:line="360" w:lineRule="auto"/>
        <w:ind w:left="140" w:right="412"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大温差技术在空调系统中有多种体现方式，本文主要涉及的是常规空调中风系统大温差和冷水系统大温差。</w:t>
      </w:r>
    </w:p>
    <w:p>
      <w:pPr>
        <w:pStyle w:val="2"/>
        <w:spacing w:before="2" w:line="360" w:lineRule="auto"/>
        <w:ind w:left="140" w:right="412"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常规空调系统的大温差送风系统，在空调机组能力范围内尽可能加大送风温差，以达到减少送风量，降低空调系统一次投资和运转费用的目的。在保证既定的技术要求的前提下，加大送风温差有突出的经济意义。送风温差加大一倍，系统送风量可以减少一半，可降低初投资，节约介质输送动力消耗。所以在空调设计中，正确确定送风温差是一个相当重要的问题。同时，由于冷水大温差减小了冷水循环水量，使冷水循环水泵功耗和初投资下降，但冷水供回水温度和水量的变化，也往往会使冷水机组的功耗和初投资有所上升。表</w:t>
      </w:r>
      <w:r>
        <w:rPr>
          <w:rFonts w:hint="eastAsia" w:asciiTheme="minorEastAsia" w:hAnsiTheme="minorEastAsia" w:eastAsiaTheme="minorEastAsia" w:cstheme="minorEastAsia"/>
          <w:color w:val="FF0000"/>
          <w:sz w:val="24"/>
          <w:szCs w:val="24"/>
        </w:rPr>
        <w:t>1</w:t>
      </w:r>
      <w:r>
        <w:rPr>
          <w:rFonts w:hint="eastAsia" w:asciiTheme="minorEastAsia" w:hAnsiTheme="minorEastAsia" w:eastAsiaTheme="minorEastAsia" w:cstheme="minorEastAsia"/>
          <w:sz w:val="24"/>
          <w:szCs w:val="24"/>
        </w:rPr>
        <w:t>列举了美国日本两国对大温差设计中的供水温度的设计范围做了明确规定。</w:t>
      </w:r>
    </w:p>
    <w:p>
      <w:pPr>
        <w:pStyle w:val="2"/>
        <w:spacing w:before="3" w:line="360" w:lineRule="auto"/>
        <w:jc w:val="center"/>
        <w:rPr>
          <w:rFonts w:hint="eastAsia" w:asciiTheme="minorEastAsia" w:hAnsiTheme="minorEastAsia" w:eastAsiaTheme="minorEastAsia" w:cstheme="minorEastAsia"/>
          <w:sz w:val="24"/>
          <w:szCs w:val="24"/>
        </w:rPr>
      </w:pPr>
    </w:p>
    <w:p>
      <w:pPr>
        <w:pStyle w:val="2"/>
        <w:tabs>
          <w:tab w:val="left" w:pos="788"/>
        </w:tabs>
        <w:spacing w:after="45" w:line="360" w:lineRule="auto"/>
        <w:ind w:left="263"/>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冷水供水温度设计范围</w:t>
      </w:r>
    </w:p>
    <w:tbl>
      <w:tblPr>
        <w:tblStyle w:val="5"/>
        <w:tblW w:w="0" w:type="auto"/>
        <w:tblInd w:w="15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0"/>
        <w:gridCol w:w="2260"/>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320" w:type="dxa"/>
          </w:tcPr>
          <w:p>
            <w:pPr>
              <w:rPr>
                <w:rFonts w:hint="eastAsia"/>
              </w:rPr>
            </w:pPr>
          </w:p>
        </w:tc>
        <w:tc>
          <w:tcPr>
            <w:tcW w:w="2260" w:type="dxa"/>
          </w:tcPr>
          <w:p>
            <w:pPr>
              <w:rPr>
                <w:rFonts w:hint="eastAsia"/>
              </w:rPr>
            </w:pPr>
            <w:r>
              <w:rPr>
                <w:rFonts w:hint="eastAsia"/>
              </w:rPr>
              <w:t>常规空调</w:t>
            </w:r>
          </w:p>
        </w:tc>
        <w:tc>
          <w:tcPr>
            <w:tcW w:w="2268" w:type="dxa"/>
          </w:tcPr>
          <w:p>
            <w:pPr>
              <w:rPr>
                <w:rFonts w:hint="eastAsia"/>
              </w:rPr>
            </w:pPr>
            <w:r>
              <w:rPr>
                <w:rFonts w:hint="eastAsia"/>
              </w:rPr>
              <w:t>低温送风空调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1320" w:type="dxa"/>
          </w:tcPr>
          <w:p>
            <w:pPr>
              <w:rPr>
                <w:rFonts w:hint="eastAsia"/>
              </w:rPr>
            </w:pPr>
            <w:r>
              <w:rPr>
                <w:rFonts w:hint="eastAsia"/>
              </w:rPr>
              <w:t>美国</w:t>
            </w:r>
          </w:p>
        </w:tc>
        <w:tc>
          <w:tcPr>
            <w:tcW w:w="2260" w:type="dxa"/>
          </w:tcPr>
          <w:p>
            <w:pPr>
              <w:rPr>
                <w:rFonts w:hint="eastAsia"/>
              </w:rPr>
            </w:pPr>
            <w:r>
              <w:rPr>
                <w:rFonts w:hint="eastAsia"/>
              </w:rPr>
              <w:t>4~6℃</w:t>
            </w:r>
          </w:p>
        </w:tc>
        <w:tc>
          <w:tcPr>
            <w:tcW w:w="2268" w:type="dxa"/>
          </w:tcPr>
          <w:p>
            <w:pPr>
              <w:rPr>
                <w:rFonts w:hint="eastAsia"/>
              </w:rPr>
            </w:pPr>
            <w:r>
              <w:rPr>
                <w:rFonts w:hint="eastAsia"/>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320" w:type="dxa"/>
          </w:tcPr>
          <w:p>
            <w:pPr>
              <w:rPr>
                <w:rFonts w:hint="eastAsia"/>
              </w:rPr>
            </w:pPr>
            <w:r>
              <w:rPr>
                <w:rFonts w:hint="eastAsia"/>
              </w:rPr>
              <w:t>日本</w:t>
            </w:r>
          </w:p>
        </w:tc>
        <w:tc>
          <w:tcPr>
            <w:tcW w:w="2260" w:type="dxa"/>
          </w:tcPr>
          <w:p>
            <w:pPr>
              <w:rPr>
                <w:rFonts w:hint="eastAsia"/>
              </w:rPr>
            </w:pPr>
            <w:r>
              <w:rPr>
                <w:rFonts w:hint="eastAsia"/>
              </w:rPr>
              <w:t>7℃</w:t>
            </w:r>
          </w:p>
        </w:tc>
        <w:tc>
          <w:tcPr>
            <w:tcW w:w="2268" w:type="dxa"/>
          </w:tcPr>
          <w:p>
            <w:pPr>
              <w:rPr>
                <w:rFonts w:hint="eastAsia"/>
              </w:rPr>
            </w:pPr>
            <w:r>
              <w:rPr>
                <w:rFonts w:hint="eastAsia"/>
              </w:rPr>
              <w:t>4~5℃</w:t>
            </w:r>
          </w:p>
        </w:tc>
      </w:tr>
    </w:tbl>
    <w:p>
      <w:pPr>
        <w:pStyle w:val="2"/>
        <w:spacing w:line="360" w:lineRule="auto"/>
        <w:ind w:left="560"/>
        <w:jc w:val="left"/>
        <w:rPr>
          <w:rFonts w:hint="eastAsia" w:asciiTheme="minorEastAsia" w:hAnsiTheme="minorEastAsia" w:eastAsiaTheme="minorEastAsia" w:cstheme="minorEastAsia"/>
          <w:sz w:val="24"/>
          <w:szCs w:val="24"/>
        </w:rPr>
      </w:pPr>
    </w:p>
    <w:p>
      <w:pPr>
        <w:pStyle w:val="2"/>
        <w:spacing w:line="360" w:lineRule="auto"/>
        <w:ind w:left="56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可见，更低的供水温度，为大温差送风系统采用提供了条件。</w:t>
      </w:r>
    </w:p>
    <w:p>
      <w:pPr>
        <w:pStyle w:val="2"/>
        <w:spacing w:line="360" w:lineRule="auto"/>
        <w:ind w:left="560"/>
        <w:jc w:val="left"/>
        <w:rPr>
          <w:rFonts w:hint="eastAsia" w:asciiTheme="minorEastAsia" w:hAnsiTheme="minorEastAsia" w:eastAsiaTheme="minorEastAsia" w:cstheme="minorEastAsia"/>
          <w:sz w:val="24"/>
          <w:szCs w:val="24"/>
        </w:rPr>
      </w:pPr>
    </w:p>
    <w:p>
      <w:pPr>
        <w:pStyle w:val="8"/>
        <w:numPr>
          <w:numId w:val="0"/>
        </w:numPr>
        <w:tabs>
          <w:tab w:val="left" w:pos="455"/>
          <w:tab w:val="left" w:pos="456"/>
        </w:tabs>
        <w:spacing w:before="44" w:after="0" w:line="360" w:lineRule="auto"/>
        <w:ind w:left="139"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工程应用</w:t>
      </w:r>
    </w:p>
    <w:p>
      <w:pPr>
        <w:pStyle w:val="8"/>
        <w:numPr>
          <w:numId w:val="0"/>
        </w:numPr>
        <w:tabs>
          <w:tab w:val="left" w:pos="665"/>
          <w:tab w:val="left" w:pos="666"/>
        </w:tabs>
        <w:spacing w:before="44" w:after="0" w:line="360" w:lineRule="auto"/>
        <w:ind w:left="140" w:leftChars="0" w:right="408"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2.1、</w:t>
      </w:r>
      <w:r>
        <w:rPr>
          <w:rFonts w:hint="eastAsia" w:asciiTheme="minorEastAsia" w:hAnsiTheme="minorEastAsia" w:eastAsiaTheme="minorEastAsia" w:cstheme="minorEastAsia"/>
          <w:sz w:val="24"/>
          <w:szCs w:val="24"/>
        </w:rPr>
        <w:t>建筑概况：以上海某一幢三层办公楼的标准层进行分析。该办公楼标准层空调面积</w:t>
      </w:r>
      <w:r>
        <w:rPr>
          <w:rFonts w:hint="eastAsia" w:asciiTheme="minorEastAsia" w:hAnsiTheme="minorEastAsia" w:eastAsiaTheme="minorEastAsia" w:cstheme="minorEastAsia"/>
          <w:spacing w:val="-1"/>
          <w:sz w:val="24"/>
          <w:szCs w:val="24"/>
        </w:rPr>
        <w:t>2370m</w:t>
      </w:r>
      <w:r>
        <w:rPr>
          <w:rFonts w:hint="eastAsia" w:asciiTheme="minorEastAsia" w:hAnsiTheme="minorEastAsia" w:eastAsiaTheme="minorEastAsia" w:cstheme="minorEastAsia"/>
          <w:spacing w:val="-1"/>
          <w:position w:val="11"/>
          <w:sz w:val="24"/>
          <w:szCs w:val="24"/>
        </w:rPr>
        <w:t>2</w:t>
      </w:r>
      <w:r>
        <w:rPr>
          <w:rFonts w:hint="eastAsia" w:asciiTheme="minorEastAsia" w:hAnsiTheme="minorEastAsia" w:eastAsiaTheme="minorEastAsia" w:cstheme="minorEastAsia"/>
          <w:spacing w:val="-1"/>
          <w:sz w:val="24"/>
          <w:szCs w:val="24"/>
        </w:rPr>
        <w:t>，单位面积人员数</w:t>
      </w:r>
      <w:r>
        <w:rPr>
          <w:rFonts w:hint="eastAsia" w:asciiTheme="minorEastAsia" w:hAnsiTheme="minorEastAsia" w:eastAsiaTheme="minorEastAsia" w:cstheme="minorEastAsia"/>
          <w:sz w:val="24"/>
          <w:szCs w:val="24"/>
        </w:rPr>
        <w:t>0.1人/m</w:t>
      </w:r>
      <w:r>
        <w:rPr>
          <w:rFonts w:hint="eastAsia" w:asciiTheme="minorEastAsia" w:hAnsiTheme="minorEastAsia" w:eastAsiaTheme="minorEastAsia" w:cstheme="minorEastAsia"/>
          <w:position w:val="11"/>
          <w:sz w:val="24"/>
          <w:szCs w:val="24"/>
        </w:rPr>
        <w:t>2</w:t>
      </w:r>
      <w:r>
        <w:rPr>
          <w:rFonts w:hint="eastAsia" w:asciiTheme="minorEastAsia" w:hAnsiTheme="minorEastAsia" w:eastAsiaTheme="minorEastAsia" w:cstheme="minorEastAsia"/>
          <w:sz w:val="24"/>
          <w:szCs w:val="24"/>
        </w:rPr>
        <w:t>，空调设计采用位于屋面的2台组合式空调机组，送回风</w:t>
      </w:r>
      <w:r>
        <w:rPr>
          <w:rFonts w:hint="eastAsia" w:asciiTheme="minorEastAsia" w:hAnsiTheme="minorEastAsia" w:eastAsiaTheme="minorEastAsia" w:cstheme="minorEastAsia"/>
          <w:spacing w:val="-1"/>
          <w:sz w:val="24"/>
          <w:szCs w:val="24"/>
        </w:rPr>
        <w:t>管均由屋面竖井进入标准层吊顶，通过环形风管</w:t>
      </w:r>
      <w:bookmarkStart w:id="0" w:name="_GoBack"/>
      <w:bookmarkEnd w:id="0"/>
      <w:r>
        <w:rPr>
          <w:rFonts w:hint="eastAsia" w:asciiTheme="minorEastAsia" w:hAnsiTheme="minorEastAsia" w:eastAsiaTheme="minorEastAsia" w:cstheme="minorEastAsia"/>
          <w:spacing w:val="-1"/>
          <w:sz w:val="24"/>
          <w:szCs w:val="24"/>
        </w:rPr>
        <w:t>送风，内外区均采用节流型变风量末端装</w:t>
      </w:r>
      <w:r>
        <w:rPr>
          <w:rFonts w:hint="eastAsia" w:asciiTheme="minorEastAsia" w:hAnsiTheme="minorEastAsia" w:eastAsiaTheme="minorEastAsia" w:cstheme="minorEastAsia"/>
          <w:sz w:val="24"/>
          <w:szCs w:val="24"/>
        </w:rPr>
        <w:t>置（VAVBOX），外区末端带有热水盘管。37</w:t>
      </w:r>
      <w:r>
        <w:rPr>
          <w:rFonts w:hint="eastAsia" w:asciiTheme="minorEastAsia" w:hAnsiTheme="minorEastAsia" w:eastAsiaTheme="minorEastAsia" w:cstheme="minorEastAsia"/>
          <w:spacing w:val="-1"/>
          <w:sz w:val="24"/>
          <w:szCs w:val="24"/>
        </w:rPr>
        <w:t>台变风量末端通过支风管与环形风道连接，一</w:t>
      </w:r>
      <w:r>
        <w:rPr>
          <w:rFonts w:hint="eastAsia" w:asciiTheme="minorEastAsia" w:hAnsiTheme="minorEastAsia" w:eastAsiaTheme="minorEastAsia" w:cstheme="minorEastAsia"/>
          <w:sz w:val="24"/>
          <w:szCs w:val="24"/>
        </w:rPr>
        <w:t>套末</w:t>
      </w:r>
    </w:p>
    <w:p>
      <w:pPr>
        <w:pStyle w:val="8"/>
        <w:numPr>
          <w:numId w:val="0"/>
        </w:numPr>
        <w:tabs>
          <w:tab w:val="left" w:pos="665"/>
          <w:tab w:val="left" w:pos="666"/>
        </w:tabs>
        <w:spacing w:before="44" w:after="0" w:line="360" w:lineRule="auto"/>
        <w:ind w:left="140" w:leftChars="0" w:right="408"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端装置带多个送风口。回风方式采用吊顶回风。风管保温材料为40mm</w:t>
      </w:r>
      <w:r>
        <w:rPr>
          <w:rFonts w:hint="eastAsia" w:asciiTheme="minorEastAsia" w:hAnsiTheme="minorEastAsia" w:eastAsiaTheme="minorEastAsia" w:cstheme="minorEastAsia"/>
          <w:spacing w:val="-2"/>
          <w:sz w:val="24"/>
          <w:szCs w:val="24"/>
        </w:rPr>
        <w:t>厚夹筋铝箔玻璃</w:t>
      </w:r>
      <w:r>
        <w:rPr>
          <w:rFonts w:hint="eastAsia" w:asciiTheme="minorEastAsia" w:hAnsiTheme="minorEastAsia" w:eastAsiaTheme="minorEastAsia" w:cstheme="minorEastAsia"/>
          <w:sz w:val="24"/>
          <w:szCs w:val="24"/>
        </w:rPr>
        <w:t>棉。空</w:t>
      </w:r>
    </w:p>
    <w:p>
      <w:pPr>
        <w:pStyle w:val="8"/>
        <w:numPr>
          <w:numId w:val="0"/>
        </w:numPr>
        <w:tabs>
          <w:tab w:val="left" w:pos="665"/>
          <w:tab w:val="left" w:pos="666"/>
        </w:tabs>
        <w:spacing w:before="44" w:after="0" w:line="360" w:lineRule="auto"/>
        <w:ind w:right="408"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调箱内设两级盘管，一级盘管用于单独处理新风，进出水温分别为7℃/22℃；</w:t>
      </w:r>
      <w:r>
        <w:rPr>
          <w:rFonts w:hint="eastAsia" w:asciiTheme="minorEastAsia" w:hAnsiTheme="minorEastAsia" w:eastAsiaTheme="minorEastAsia" w:cstheme="minorEastAsia"/>
          <w:spacing w:val="-7"/>
          <w:sz w:val="24"/>
          <w:szCs w:val="24"/>
        </w:rPr>
        <w:t>二级</w:t>
      </w:r>
      <w:r>
        <w:rPr>
          <w:rFonts w:hint="eastAsia" w:asciiTheme="minorEastAsia" w:hAnsiTheme="minorEastAsia" w:eastAsiaTheme="minorEastAsia" w:cstheme="minorEastAsia"/>
          <w:sz w:val="24"/>
          <w:szCs w:val="24"/>
        </w:rPr>
        <w:t>盘管处理</w:t>
      </w:r>
    </w:p>
    <w:p>
      <w:pPr>
        <w:pStyle w:val="8"/>
        <w:numPr>
          <w:numId w:val="0"/>
        </w:numPr>
        <w:tabs>
          <w:tab w:val="left" w:pos="665"/>
          <w:tab w:val="left" w:pos="666"/>
        </w:tabs>
        <w:spacing w:before="44" w:after="0" w:line="360" w:lineRule="auto"/>
        <w:ind w:right="408"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回风和处理过的新风的混合空气，进出水温分别为7℃/17℃。图1为此空气处理过程所用的空调箱各功能段示意图</w:t>
      </w:r>
    </w:p>
    <w:p>
      <w:pPr>
        <w:pStyle w:val="2"/>
        <w:tabs>
          <w:tab w:val="left" w:pos="630"/>
        </w:tabs>
        <w:spacing w:before="7" w:line="360" w:lineRule="auto"/>
        <w:ind w:right="156"/>
        <w:jc w:val="center"/>
        <w:rPr>
          <w:rFonts w:hint="eastAsia" w:asciiTheme="minorEastAsia" w:hAnsiTheme="minorEastAsia" w:eastAsiaTheme="minorEastAsia" w:cstheme="minorEastAsia"/>
          <w:sz w:val="24"/>
          <w:szCs w:val="24"/>
        </w:rPr>
        <w:sectPr>
          <w:footerReference r:id="rId3" w:type="default"/>
          <w:type w:val="continuous"/>
          <w:pgSz w:w="11910" w:h="16840"/>
          <w:pgMar w:top="567" w:right="567" w:bottom="567" w:left="1134" w:header="720" w:footer="567" w:gutter="0"/>
          <w:pgNumType w:fmt="numberInDash" w:start="1"/>
        </w:sectPr>
      </w:pPr>
      <w:r>
        <w:rPr>
          <w:rFonts w:hint="eastAsia" w:asciiTheme="minorEastAsia" w:hAnsiTheme="minorEastAsia" w:eastAsiaTheme="minorEastAsia" w:cstheme="minorEastAsia"/>
          <w:sz w:val="24"/>
          <w:szCs w:val="24"/>
        </w:rPr>
        <w:drawing>
          <wp:anchor distT="0" distB="0" distL="0" distR="0" simplePos="0" relativeHeight="4096" behindDoc="0" locked="0" layoutInCell="1" allowOverlap="1">
            <wp:simplePos x="0" y="0"/>
            <wp:positionH relativeFrom="page">
              <wp:posOffset>1965960</wp:posOffset>
            </wp:positionH>
            <wp:positionV relativeFrom="paragraph">
              <wp:posOffset>474345</wp:posOffset>
            </wp:positionV>
            <wp:extent cx="3327400" cy="1950720"/>
            <wp:effectExtent l="0" t="0" r="1016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5" cstate="print"/>
                    <a:stretch>
                      <a:fillRect/>
                    </a:stretch>
                  </pic:blipFill>
                  <pic:spPr>
                    <a:xfrm>
                      <a:off x="0" y="0"/>
                      <a:ext cx="3327239" cy="1950720"/>
                    </a:xfrm>
                    <a:prstGeom prst="rect">
                      <a:avLst/>
                    </a:prstGeom>
                  </pic:spPr>
                </pic:pic>
              </a:graphicData>
            </a:graphic>
          </wp:anchor>
        </w:drawing>
      </w:r>
      <w:r>
        <w:rPr>
          <w:rFonts w:hint="eastAsia" w:asciiTheme="minorEastAsia" w:hAnsiTheme="minorEastAsia" w:eastAsiaTheme="minorEastAsia" w:cstheme="minorEastAsia"/>
          <w:sz w:val="24"/>
          <w:szCs w:val="24"/>
        </w:rPr>
        <w:t>图1</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空调箱功能段示意图</w:t>
      </w:r>
    </w:p>
    <w:p>
      <w:pPr>
        <w:pStyle w:val="8"/>
        <w:numPr>
          <w:numId w:val="0"/>
        </w:numPr>
        <w:tabs>
          <w:tab w:val="left" w:pos="770"/>
          <w:tab w:val="left" w:pos="771"/>
        </w:tabs>
        <w:spacing w:before="1" w:after="0" w:line="360"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2.2、</w:t>
      </w:r>
      <w:r>
        <w:rPr>
          <w:rFonts w:hint="eastAsia" w:asciiTheme="minorEastAsia" w:hAnsiTheme="minorEastAsia" w:eastAsiaTheme="minorEastAsia" w:cstheme="minorEastAsia"/>
          <w:sz w:val="24"/>
          <w:szCs w:val="24"/>
        </w:rPr>
        <w:t>空调供回水大温差</w:t>
      </w:r>
    </w:p>
    <w:p>
      <w:pPr>
        <w:pStyle w:val="2"/>
        <w:spacing w:before="44" w:line="360" w:lineRule="auto"/>
        <w:ind w:left="139" w:right="307"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常规空调水系统供回水通常取7℃/12℃，为5℃的温差，若冷水系统采用10℃温差较5℃温差，则冷水量减少一半，水泵能耗理论上也能减少一半，水系统一次投资减少。当冷水机组冷水初温保持7℃时，10℃温差与5℃温差时冷水机组的能耗基本相同</w:t>
      </w:r>
      <w:r>
        <w:rPr>
          <w:rFonts w:hint="eastAsia" w:asciiTheme="minorEastAsia" w:hAnsiTheme="minorEastAsia" w:eastAsiaTheme="minorEastAsia" w:cstheme="minorEastAsia"/>
          <w:position w:val="11"/>
          <w:sz w:val="24"/>
          <w:szCs w:val="24"/>
        </w:rPr>
        <w:t>[4]</w:t>
      </w:r>
      <w:r>
        <w:rPr>
          <w:rFonts w:hint="eastAsia" w:asciiTheme="minorEastAsia" w:hAnsiTheme="minorEastAsia" w:eastAsiaTheme="minorEastAsia" w:cstheme="minorEastAsia"/>
          <w:sz w:val="24"/>
          <w:szCs w:val="24"/>
        </w:rPr>
        <w:t>。表2是三家不同品牌离心式冷水机组制冷能力2813KW冷量，保持供水温度不变，在不同冷水温升下的机组功率。由此可以看出，在7℃ 供水温度不变的条件下，将冷水温升加大1倍，电机功率变化很小，或没有变化。</w:t>
      </w:r>
    </w:p>
    <w:p>
      <w:pPr>
        <w:pStyle w:val="2"/>
        <w:tabs>
          <w:tab w:val="left" w:pos="787"/>
        </w:tabs>
        <w:spacing w:after="44" w:line="360" w:lineRule="auto"/>
        <w:ind w:left="261"/>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大温差下离心式冷水机组功率变化</w:t>
      </w:r>
      <w:r>
        <w:rPr>
          <w:rFonts w:hint="eastAsia" w:asciiTheme="minorEastAsia" w:hAnsiTheme="minorEastAsia" w:eastAsiaTheme="minorEastAsia" w:cstheme="minorEastAsia"/>
          <w:position w:val="11"/>
          <w:sz w:val="24"/>
          <w:szCs w:val="24"/>
        </w:rPr>
        <w:t>[4]</w:t>
      </w:r>
    </w:p>
    <w:tbl>
      <w:tblPr>
        <w:tblStyle w:val="5"/>
        <w:tblW w:w="0" w:type="auto"/>
        <w:tblInd w:w="19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81"/>
        <w:gridCol w:w="1320"/>
        <w:gridCol w:w="13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2081" w:type="dxa"/>
            <w:vMerge w:val="restart"/>
          </w:tcPr>
          <w:p>
            <w:pPr>
              <w:pStyle w:val="9"/>
              <w:spacing w:before="12" w:line="360" w:lineRule="auto"/>
              <w:jc w:val="left"/>
              <w:rPr>
                <w:rFonts w:hint="eastAsia" w:asciiTheme="minorEastAsia" w:hAnsiTheme="minorEastAsia" w:eastAsiaTheme="minorEastAsia" w:cstheme="minorEastAsia"/>
                <w:sz w:val="24"/>
                <w:szCs w:val="24"/>
              </w:rPr>
            </w:pPr>
          </w:p>
          <w:p>
            <w:pPr>
              <w:pStyle w:val="9"/>
              <w:spacing w:line="360" w:lineRule="auto"/>
              <w:ind w:left="408"/>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冷水机组型号</w:t>
            </w:r>
          </w:p>
        </w:tc>
        <w:tc>
          <w:tcPr>
            <w:tcW w:w="2640" w:type="dxa"/>
            <w:gridSpan w:val="2"/>
          </w:tcPr>
          <w:p>
            <w:pPr>
              <w:pStyle w:val="9"/>
              <w:spacing w:line="360" w:lineRule="auto"/>
              <w:ind w:left="792"/>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进出水温℃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2081" w:type="dxa"/>
            <w:vMerge w:val="continue"/>
            <w:tcBorders>
              <w:top w:val="nil"/>
            </w:tcBorders>
          </w:tcPr>
          <w:p>
            <w:pPr>
              <w:spacing w:line="360" w:lineRule="auto"/>
              <w:jc w:val="left"/>
              <w:rPr>
                <w:rFonts w:hint="eastAsia" w:asciiTheme="minorEastAsia" w:hAnsiTheme="minorEastAsia" w:eastAsiaTheme="minorEastAsia" w:cstheme="minorEastAsia"/>
                <w:sz w:val="24"/>
                <w:szCs w:val="24"/>
              </w:rPr>
            </w:pPr>
          </w:p>
        </w:tc>
        <w:tc>
          <w:tcPr>
            <w:tcW w:w="1320" w:type="dxa"/>
          </w:tcPr>
          <w:p>
            <w:pPr>
              <w:pStyle w:val="9"/>
              <w:spacing w:line="360" w:lineRule="auto"/>
              <w:ind w:left="269" w:right="261"/>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7/12</w:t>
            </w:r>
          </w:p>
        </w:tc>
        <w:tc>
          <w:tcPr>
            <w:tcW w:w="1320" w:type="dxa"/>
          </w:tcPr>
          <w:p>
            <w:pPr>
              <w:pStyle w:val="9"/>
              <w:spacing w:line="360" w:lineRule="auto"/>
              <w:ind w:left="269" w:right="262"/>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2081" w:type="dxa"/>
            <w:vMerge w:val="continue"/>
            <w:tcBorders>
              <w:top w:val="nil"/>
            </w:tcBorders>
          </w:tcPr>
          <w:p>
            <w:pPr>
              <w:spacing w:line="360" w:lineRule="auto"/>
              <w:jc w:val="left"/>
              <w:rPr>
                <w:rFonts w:hint="eastAsia" w:asciiTheme="minorEastAsia" w:hAnsiTheme="minorEastAsia" w:eastAsiaTheme="minorEastAsia" w:cstheme="minorEastAsia"/>
                <w:sz w:val="24"/>
                <w:szCs w:val="24"/>
              </w:rPr>
            </w:pPr>
          </w:p>
        </w:tc>
        <w:tc>
          <w:tcPr>
            <w:tcW w:w="1320" w:type="dxa"/>
          </w:tcPr>
          <w:p>
            <w:pPr>
              <w:pStyle w:val="9"/>
              <w:spacing w:before="1" w:line="360" w:lineRule="auto"/>
              <w:ind w:left="269" w:right="26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功率 KW</w:t>
            </w:r>
          </w:p>
        </w:tc>
        <w:tc>
          <w:tcPr>
            <w:tcW w:w="1320" w:type="dxa"/>
          </w:tcPr>
          <w:p>
            <w:pPr>
              <w:pStyle w:val="9"/>
              <w:spacing w:before="1" w:line="360" w:lineRule="auto"/>
              <w:ind w:left="269" w:right="26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功率 KW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2081" w:type="dxa"/>
          </w:tcPr>
          <w:p>
            <w:pPr>
              <w:pStyle w:val="9"/>
              <w:spacing w:line="360" w:lineRule="auto"/>
              <w:ind w:left="283" w:right="277"/>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19XR6565467DJS</w:t>
            </w:r>
          </w:p>
        </w:tc>
        <w:tc>
          <w:tcPr>
            <w:tcW w:w="1320" w:type="dxa"/>
          </w:tcPr>
          <w:p>
            <w:pPr>
              <w:pStyle w:val="9"/>
              <w:spacing w:line="360" w:lineRule="auto"/>
              <w:ind w:left="269" w:right="263"/>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524</w:t>
            </w:r>
          </w:p>
        </w:tc>
        <w:tc>
          <w:tcPr>
            <w:tcW w:w="1320" w:type="dxa"/>
          </w:tcPr>
          <w:p>
            <w:pPr>
              <w:pStyle w:val="9"/>
              <w:spacing w:line="360" w:lineRule="auto"/>
              <w:ind w:left="269" w:right="263"/>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2081" w:type="dxa"/>
          </w:tcPr>
          <w:p>
            <w:pPr>
              <w:pStyle w:val="9"/>
              <w:spacing w:line="360" w:lineRule="auto"/>
              <w:ind w:left="283" w:right="277"/>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CVHG780</w:t>
            </w:r>
          </w:p>
        </w:tc>
        <w:tc>
          <w:tcPr>
            <w:tcW w:w="1320" w:type="dxa"/>
          </w:tcPr>
          <w:p>
            <w:pPr>
              <w:pStyle w:val="9"/>
              <w:spacing w:line="360" w:lineRule="auto"/>
              <w:ind w:left="269" w:right="263"/>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499</w:t>
            </w:r>
          </w:p>
        </w:tc>
        <w:tc>
          <w:tcPr>
            <w:tcW w:w="1320" w:type="dxa"/>
          </w:tcPr>
          <w:p>
            <w:pPr>
              <w:pStyle w:val="9"/>
              <w:spacing w:line="360" w:lineRule="auto"/>
              <w:ind w:left="269" w:right="263"/>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2081" w:type="dxa"/>
          </w:tcPr>
          <w:p>
            <w:pPr>
              <w:pStyle w:val="9"/>
              <w:spacing w:line="360" w:lineRule="auto"/>
              <w:ind w:left="283" w:right="27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YKGBFBH85</w:t>
            </w:r>
          </w:p>
        </w:tc>
        <w:tc>
          <w:tcPr>
            <w:tcW w:w="1320" w:type="dxa"/>
          </w:tcPr>
          <w:p>
            <w:pPr>
              <w:pStyle w:val="9"/>
              <w:spacing w:line="360" w:lineRule="auto"/>
              <w:ind w:left="269" w:right="262"/>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557</w:t>
            </w:r>
          </w:p>
        </w:tc>
        <w:tc>
          <w:tcPr>
            <w:tcW w:w="1320" w:type="dxa"/>
          </w:tcPr>
          <w:p>
            <w:pPr>
              <w:pStyle w:val="9"/>
              <w:spacing w:line="360" w:lineRule="auto"/>
              <w:ind w:left="269" w:right="262"/>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529</w:t>
            </w:r>
          </w:p>
        </w:tc>
      </w:tr>
    </w:tbl>
    <w:p>
      <w:pPr>
        <w:pStyle w:val="2"/>
        <w:spacing w:line="360" w:lineRule="auto"/>
        <w:ind w:left="140" w:right="307" w:firstLine="421"/>
        <w:jc w:val="left"/>
        <w:rPr>
          <w:rFonts w:hint="eastAsia" w:asciiTheme="minorEastAsia" w:hAnsiTheme="minorEastAsia" w:eastAsiaTheme="minorEastAsia" w:cstheme="minorEastAsia"/>
          <w:sz w:val="24"/>
          <w:szCs w:val="24"/>
        </w:rPr>
      </w:pPr>
    </w:p>
    <w:p>
      <w:pPr>
        <w:pStyle w:val="2"/>
        <w:spacing w:line="360" w:lineRule="auto"/>
        <w:ind w:left="140" w:right="307" w:firstLine="421"/>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在本案例中，在保持7℃</w:t>
      </w:r>
      <w:r>
        <w:rPr>
          <w:rFonts w:hint="eastAsia" w:asciiTheme="minorEastAsia" w:hAnsiTheme="minorEastAsia" w:eastAsiaTheme="minorEastAsia" w:cstheme="minorEastAsia"/>
          <w:spacing w:val="-1"/>
          <w:sz w:val="24"/>
          <w:szCs w:val="24"/>
        </w:rPr>
        <w:t>供水的同时，加大了供回水温差的方法，为冷水机组的选取及</w:t>
      </w:r>
      <w:r>
        <w:rPr>
          <w:rFonts w:hint="eastAsia" w:asciiTheme="minorEastAsia" w:hAnsiTheme="minorEastAsia" w:eastAsiaTheme="minorEastAsia" w:cstheme="minorEastAsia"/>
          <w:sz w:val="24"/>
          <w:szCs w:val="24"/>
        </w:rPr>
        <w:t>经济性比较提供了有利条件。</w:t>
      </w:r>
    </w:p>
    <w:p>
      <w:pPr>
        <w:pStyle w:val="2"/>
        <w:spacing w:before="1" w:line="360" w:lineRule="auto"/>
        <w:ind w:left="139" w:right="412"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而对于空调末端而言，同一台表冷器，即表冷器排数和换热面积不变，在冷水供水温</w:t>
      </w:r>
      <w:r>
        <w:rPr>
          <w:rFonts w:hint="eastAsia" w:asciiTheme="minorEastAsia" w:hAnsiTheme="minorEastAsia" w:eastAsiaTheme="minorEastAsia" w:cstheme="minorEastAsia"/>
          <w:sz w:val="24"/>
          <w:szCs w:val="24"/>
        </w:rPr>
        <w:t>度7℃情况下，供回水温差由5℃提高到10℃</w:t>
      </w:r>
      <w:r>
        <w:rPr>
          <w:rFonts w:hint="eastAsia" w:asciiTheme="minorEastAsia" w:hAnsiTheme="minorEastAsia" w:eastAsiaTheme="minorEastAsia" w:cstheme="minorEastAsia"/>
          <w:spacing w:val="-1"/>
          <w:sz w:val="24"/>
          <w:szCs w:val="24"/>
        </w:rPr>
        <w:t>时，保持空气侧的进出风温度不变，经计算表冷器两侧的对数平均温差减小；同时供回水温差的增大使得冷水流量减小，空调机组制冷</w:t>
      </w:r>
      <w:r>
        <w:rPr>
          <w:rFonts w:hint="eastAsia" w:asciiTheme="minorEastAsia" w:hAnsiTheme="minorEastAsia" w:eastAsiaTheme="minorEastAsia" w:cstheme="minorEastAsia"/>
          <w:sz w:val="24"/>
          <w:szCs w:val="24"/>
        </w:rPr>
        <w:t>量不够。文献</w:t>
      </w:r>
      <w:r>
        <w:rPr>
          <w:rFonts w:hint="eastAsia" w:asciiTheme="minorEastAsia" w:hAnsiTheme="minorEastAsia" w:eastAsiaTheme="minorEastAsia" w:cstheme="minorEastAsia"/>
          <w:position w:val="11"/>
          <w:sz w:val="24"/>
          <w:szCs w:val="24"/>
        </w:rPr>
        <w:t>[5]</w:t>
      </w:r>
      <w:r>
        <w:rPr>
          <w:rFonts w:hint="eastAsia" w:asciiTheme="minorEastAsia" w:hAnsiTheme="minorEastAsia" w:eastAsiaTheme="minorEastAsia" w:cstheme="minorEastAsia"/>
          <w:sz w:val="24"/>
          <w:szCs w:val="24"/>
        </w:rPr>
        <w:t xml:space="preserve">定量分析了冷水大温差对空调系统风机盘管和表冷器的影响。研究表明， 采用冷水大温差后，风机盘管和表冷器的性能都有所下降，其中去湿能力的下降最为显 </w:t>
      </w:r>
      <w:r>
        <w:rPr>
          <w:rFonts w:hint="eastAsia" w:asciiTheme="minorEastAsia" w:hAnsiTheme="minorEastAsia" w:eastAsiaTheme="minorEastAsia" w:cstheme="minorEastAsia"/>
          <w:spacing w:val="-1"/>
          <w:sz w:val="24"/>
          <w:szCs w:val="24"/>
        </w:rPr>
        <w:t>著，而风机盘管性能下降更多。因此，在大温差条件下，要保持表冷器制冷量不变，需要</w:t>
      </w:r>
      <w:r>
        <w:rPr>
          <w:rFonts w:hint="eastAsia" w:asciiTheme="minorEastAsia" w:hAnsiTheme="minorEastAsia" w:eastAsiaTheme="minorEastAsia" w:cstheme="minorEastAsia"/>
          <w:sz w:val="24"/>
          <w:szCs w:val="24"/>
        </w:rPr>
        <w:t>增加表冷器排数或换热面积。</w:t>
      </w:r>
    </w:p>
    <w:p>
      <w:pPr>
        <w:pStyle w:val="8"/>
        <w:numPr>
          <w:ilvl w:val="1"/>
          <w:numId w:val="1"/>
        </w:numPr>
        <w:tabs>
          <w:tab w:val="left" w:pos="769"/>
          <w:tab w:val="left" w:pos="770"/>
        </w:tabs>
        <w:spacing w:before="0" w:after="0" w:line="360" w:lineRule="auto"/>
        <w:ind w:left="769" w:right="0" w:hanging="631"/>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大温差送风空气处理过程及焓湿图分析</w:t>
      </w:r>
    </w:p>
    <w:p>
      <w:pPr>
        <w:pStyle w:val="2"/>
        <w:spacing w:before="44" w:line="360" w:lineRule="auto"/>
        <w:ind w:left="139" w:right="413"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图2是该建筑标准层的空气处理过程，表3给出了空气处理状态点参数。该工程采用了大温差的送风方式。</w:t>
      </w:r>
    </w:p>
    <w:p>
      <w:pPr>
        <w:spacing w:after="0" w:line="360" w:lineRule="auto"/>
        <w:jc w:val="left"/>
        <w:rPr>
          <w:rFonts w:hint="eastAsia" w:asciiTheme="minorEastAsia" w:hAnsiTheme="minorEastAsia" w:eastAsiaTheme="minorEastAsia" w:cstheme="minorEastAsia"/>
          <w:sz w:val="24"/>
          <w:szCs w:val="24"/>
        </w:rPr>
        <w:sectPr>
          <w:pgSz w:w="11910" w:h="16840"/>
          <w:pgMar w:top="567" w:right="567" w:bottom="567" w:left="1134" w:header="0" w:footer="567" w:gutter="0"/>
          <w:pgNumType w:fmt="numberInDash"/>
        </w:sectPr>
      </w:pPr>
    </w:p>
    <w:p>
      <w:pPr>
        <w:pStyle w:val="2"/>
        <w:spacing w:line="360" w:lineRule="auto"/>
        <w:ind w:left="104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4112260" cy="203136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6" cstate="print"/>
                    <a:stretch>
                      <a:fillRect/>
                    </a:stretch>
                  </pic:blipFill>
                  <pic:spPr>
                    <a:xfrm>
                      <a:off x="0" y="0"/>
                      <a:ext cx="4112384" cy="2031492"/>
                    </a:xfrm>
                    <a:prstGeom prst="rect">
                      <a:avLst/>
                    </a:prstGeom>
                  </pic:spPr>
                </pic:pic>
              </a:graphicData>
            </a:graphic>
          </wp:inline>
        </w:drawing>
      </w:r>
    </w:p>
    <w:p>
      <w:pPr>
        <w:pStyle w:val="2"/>
        <w:spacing w:before="1" w:line="360" w:lineRule="auto"/>
        <w:jc w:val="left"/>
        <w:rPr>
          <w:rFonts w:hint="eastAsia" w:asciiTheme="minorEastAsia" w:hAnsiTheme="minorEastAsia" w:eastAsiaTheme="minorEastAsia" w:cstheme="minorEastAsia"/>
          <w:sz w:val="24"/>
          <w:szCs w:val="24"/>
        </w:rPr>
      </w:pPr>
    </w:p>
    <w:tbl>
      <w:tblPr>
        <w:tblStyle w:val="5"/>
        <w:tblW w:w="0" w:type="auto"/>
        <w:tblInd w:w="4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65"/>
        <w:gridCol w:w="735"/>
        <w:gridCol w:w="61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4" w:hRule="atLeast"/>
        </w:trPr>
        <w:tc>
          <w:tcPr>
            <w:tcW w:w="365" w:type="dxa"/>
          </w:tcPr>
          <w:p>
            <w:pPr>
              <w:pStyle w:val="9"/>
              <w:spacing w:before="1" w:line="360" w:lineRule="auto"/>
              <w:jc w:val="left"/>
              <w:rPr>
                <w:rFonts w:hint="eastAsia" w:asciiTheme="minorEastAsia" w:hAnsiTheme="minorEastAsia" w:eastAsiaTheme="minorEastAsia" w:cstheme="minorEastAsia"/>
                <w:sz w:val="24"/>
                <w:szCs w:val="24"/>
              </w:rPr>
            </w:pPr>
          </w:p>
          <w:p>
            <w:pPr>
              <w:pStyle w:val="9"/>
              <w:spacing w:line="360" w:lineRule="auto"/>
              <w:ind w:left="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①</w:t>
            </w:r>
          </w:p>
        </w:tc>
        <w:tc>
          <w:tcPr>
            <w:tcW w:w="735" w:type="dxa"/>
          </w:tcPr>
          <w:p>
            <w:pPr>
              <w:pStyle w:val="9"/>
              <w:spacing w:before="1" w:line="360" w:lineRule="auto"/>
              <w:jc w:val="left"/>
              <w:rPr>
                <w:rFonts w:hint="eastAsia" w:asciiTheme="minorEastAsia" w:hAnsiTheme="minorEastAsia" w:eastAsiaTheme="minorEastAsia" w:cstheme="minorEastAsia"/>
                <w:sz w:val="24"/>
                <w:szCs w:val="24"/>
              </w:rPr>
            </w:pPr>
          </w:p>
          <w:p>
            <w:pPr>
              <w:pStyle w:val="9"/>
              <w:spacing w:line="360" w:lineRule="auto"/>
              <w:ind w:left="84" w:right="8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W→W1</w:t>
            </w:r>
          </w:p>
        </w:tc>
        <w:tc>
          <w:tcPr>
            <w:tcW w:w="6139" w:type="dxa"/>
          </w:tcPr>
          <w:p>
            <w:pPr>
              <w:pStyle w:val="9"/>
              <w:tabs>
                <w:tab w:val="left" w:pos="2052"/>
              </w:tabs>
              <w:spacing w:line="360" w:lineRule="auto"/>
              <w:ind w:left="1421"/>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图2</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标准层的空气处理过程</w:t>
            </w:r>
          </w:p>
          <w:p>
            <w:pPr>
              <w:pStyle w:val="9"/>
              <w:spacing w:before="44" w:line="360" w:lineRule="auto"/>
              <w:ind w:left="10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新风经空调箱新风盘管单独处理；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3" w:hRule="atLeast"/>
        </w:trPr>
        <w:tc>
          <w:tcPr>
            <w:tcW w:w="365" w:type="dxa"/>
          </w:tcPr>
          <w:p>
            <w:pPr>
              <w:pStyle w:val="9"/>
              <w:spacing w:before="22" w:line="360" w:lineRule="auto"/>
              <w:ind w:left="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w:t>
            </w:r>
          </w:p>
        </w:tc>
        <w:tc>
          <w:tcPr>
            <w:tcW w:w="735" w:type="dxa"/>
          </w:tcPr>
          <w:p>
            <w:pPr>
              <w:pStyle w:val="9"/>
              <w:spacing w:before="22" w:line="360" w:lineRule="auto"/>
              <w:ind w:left="84" w:right="8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N→N1</w:t>
            </w:r>
          </w:p>
        </w:tc>
        <w:tc>
          <w:tcPr>
            <w:tcW w:w="6139" w:type="dxa"/>
          </w:tcPr>
          <w:p>
            <w:pPr>
              <w:pStyle w:val="9"/>
              <w:spacing w:before="22" w:line="360" w:lineRule="auto"/>
              <w:ind w:left="21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回风温升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3" w:hRule="atLeast"/>
        </w:trPr>
        <w:tc>
          <w:tcPr>
            <w:tcW w:w="365" w:type="dxa"/>
          </w:tcPr>
          <w:p>
            <w:pPr>
              <w:pStyle w:val="9"/>
              <w:spacing w:line="360" w:lineRule="auto"/>
              <w:jc w:val="left"/>
              <w:rPr>
                <w:rFonts w:hint="eastAsia" w:asciiTheme="minorEastAsia" w:hAnsiTheme="minorEastAsia" w:eastAsiaTheme="minorEastAsia" w:cstheme="minorEastAsia"/>
                <w:sz w:val="24"/>
                <w:szCs w:val="24"/>
              </w:rPr>
            </w:pPr>
          </w:p>
        </w:tc>
        <w:tc>
          <w:tcPr>
            <w:tcW w:w="735" w:type="dxa"/>
          </w:tcPr>
          <w:p>
            <w:pPr>
              <w:pStyle w:val="9"/>
              <w:spacing w:line="360" w:lineRule="auto"/>
              <w:jc w:val="left"/>
              <w:rPr>
                <w:rFonts w:hint="eastAsia" w:asciiTheme="minorEastAsia" w:hAnsiTheme="minorEastAsia" w:eastAsiaTheme="minorEastAsia" w:cstheme="minorEastAsia"/>
                <w:sz w:val="24"/>
                <w:szCs w:val="24"/>
              </w:rPr>
            </w:pPr>
          </w:p>
        </w:tc>
        <w:tc>
          <w:tcPr>
            <w:tcW w:w="6139" w:type="dxa"/>
          </w:tcPr>
          <w:p>
            <w:pPr>
              <w:pStyle w:val="9"/>
              <w:tabs>
                <w:tab w:val="left" w:pos="2204"/>
              </w:tabs>
              <w:spacing w:before="22" w:line="360" w:lineRule="auto"/>
              <w:ind w:left="168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经温升的回风与处理后的新风混合至C点；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3" w:hRule="atLeast"/>
        </w:trPr>
        <w:tc>
          <w:tcPr>
            <w:tcW w:w="365" w:type="dxa"/>
          </w:tcPr>
          <w:p>
            <w:pPr>
              <w:pStyle w:val="9"/>
              <w:spacing w:line="360" w:lineRule="auto"/>
              <w:jc w:val="left"/>
              <w:rPr>
                <w:rFonts w:hint="eastAsia" w:asciiTheme="minorEastAsia" w:hAnsiTheme="minorEastAsia" w:eastAsiaTheme="minorEastAsia" w:cstheme="minorEastAsia"/>
                <w:sz w:val="24"/>
                <w:szCs w:val="24"/>
              </w:rPr>
            </w:pPr>
          </w:p>
        </w:tc>
        <w:tc>
          <w:tcPr>
            <w:tcW w:w="735" w:type="dxa"/>
          </w:tcPr>
          <w:p>
            <w:pPr>
              <w:pStyle w:val="9"/>
              <w:spacing w:before="22" w:line="360" w:lineRule="auto"/>
              <w:ind w:left="84" w:right="18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W1</w:t>
            </w:r>
          </w:p>
        </w:tc>
        <w:tc>
          <w:tcPr>
            <w:tcW w:w="6139" w:type="dxa"/>
          </w:tcPr>
          <w:p>
            <w:pPr>
              <w:pStyle w:val="9"/>
              <w:spacing w:line="360" w:lineRule="auto"/>
              <w:jc w:val="left"/>
              <w:rPr>
                <w:rFonts w:hint="eastAsia" w:asciiTheme="minorEastAsia" w:hAnsiTheme="minorEastAsia" w:eastAsiaTheme="minorEastAsia" w:cstheme="minorEastAsia"/>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3" w:hRule="atLeast"/>
        </w:trPr>
        <w:tc>
          <w:tcPr>
            <w:tcW w:w="365" w:type="dxa"/>
          </w:tcPr>
          <w:p>
            <w:pPr>
              <w:pStyle w:val="9"/>
              <w:spacing w:before="22" w:line="360" w:lineRule="auto"/>
              <w:ind w:left="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③</w:t>
            </w:r>
          </w:p>
        </w:tc>
        <w:tc>
          <w:tcPr>
            <w:tcW w:w="735" w:type="dxa"/>
          </w:tcPr>
          <w:p>
            <w:pPr>
              <w:pStyle w:val="9"/>
              <w:spacing w:before="22" w:line="360" w:lineRule="auto"/>
              <w:ind w:left="84" w:right="187"/>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C→L</w:t>
            </w:r>
          </w:p>
        </w:tc>
        <w:tc>
          <w:tcPr>
            <w:tcW w:w="6139" w:type="dxa"/>
          </w:tcPr>
          <w:p>
            <w:pPr>
              <w:pStyle w:val="9"/>
              <w:spacing w:before="22" w:line="360" w:lineRule="auto"/>
              <w:ind w:left="10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混合风经空调箱第二级盘管处理到空调箱机器露点；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3" w:hRule="atLeast"/>
        </w:trPr>
        <w:tc>
          <w:tcPr>
            <w:tcW w:w="365" w:type="dxa"/>
          </w:tcPr>
          <w:p>
            <w:pPr>
              <w:pStyle w:val="9"/>
              <w:spacing w:before="22" w:line="360" w:lineRule="auto"/>
              <w:ind w:left="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④</w:t>
            </w:r>
          </w:p>
        </w:tc>
        <w:tc>
          <w:tcPr>
            <w:tcW w:w="735" w:type="dxa"/>
          </w:tcPr>
          <w:p>
            <w:pPr>
              <w:pStyle w:val="9"/>
              <w:spacing w:before="22" w:line="360" w:lineRule="auto"/>
              <w:ind w:left="84" w:right="187"/>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L→A</w:t>
            </w:r>
          </w:p>
        </w:tc>
        <w:tc>
          <w:tcPr>
            <w:tcW w:w="6139" w:type="dxa"/>
          </w:tcPr>
          <w:p>
            <w:pPr>
              <w:pStyle w:val="9"/>
              <w:spacing w:before="22" w:line="360" w:lineRule="auto"/>
              <w:ind w:left="10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抽吸式空调箱的风机温升及送风管温升过程；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trPr>
        <w:tc>
          <w:tcPr>
            <w:tcW w:w="365" w:type="dxa"/>
          </w:tcPr>
          <w:p>
            <w:pPr>
              <w:pStyle w:val="9"/>
              <w:spacing w:before="22" w:line="360" w:lineRule="auto"/>
              <w:ind w:left="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⑤</w:t>
            </w:r>
          </w:p>
        </w:tc>
        <w:tc>
          <w:tcPr>
            <w:tcW w:w="735" w:type="dxa"/>
          </w:tcPr>
          <w:p>
            <w:pPr>
              <w:pStyle w:val="9"/>
              <w:spacing w:before="22" w:line="360" w:lineRule="auto"/>
              <w:ind w:left="84" w:right="18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A→N</w:t>
            </w:r>
          </w:p>
        </w:tc>
        <w:tc>
          <w:tcPr>
            <w:tcW w:w="6139" w:type="dxa"/>
          </w:tcPr>
          <w:p>
            <w:pPr>
              <w:pStyle w:val="9"/>
              <w:spacing w:before="22" w:line="360" w:lineRule="auto"/>
              <w:ind w:left="10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送风经热湿比线与设计温度25℃线相交于室内状态点N。</w:t>
            </w:r>
          </w:p>
        </w:tc>
      </w:tr>
    </w:tbl>
    <w:p>
      <w:pPr>
        <w:pStyle w:val="2"/>
        <w:spacing w:before="8" w:line="360" w:lineRule="auto"/>
        <w:jc w:val="left"/>
        <w:rPr>
          <w:rFonts w:hint="eastAsia" w:asciiTheme="minorEastAsia" w:hAnsiTheme="minorEastAsia" w:eastAsiaTheme="minorEastAsia" w:cstheme="minorEastAsia"/>
          <w:sz w:val="24"/>
          <w:szCs w:val="24"/>
        </w:rPr>
      </w:pPr>
    </w:p>
    <w:p>
      <w:pPr>
        <w:pStyle w:val="2"/>
        <w:spacing w:before="8" w:line="360" w:lineRule="auto"/>
        <w:jc w:val="left"/>
        <w:rPr>
          <w:rFonts w:hint="eastAsia" w:asciiTheme="minorEastAsia" w:hAnsiTheme="minorEastAsia" w:eastAsiaTheme="minorEastAsia" w:cstheme="minorEastAsia"/>
          <w:sz w:val="24"/>
          <w:szCs w:val="24"/>
        </w:rPr>
      </w:pPr>
    </w:p>
    <w:p>
      <w:pPr>
        <w:pStyle w:val="2"/>
        <w:spacing w:before="8" w:line="360" w:lineRule="auto"/>
        <w:jc w:val="left"/>
        <w:rPr>
          <w:rFonts w:hint="eastAsia" w:asciiTheme="minorEastAsia" w:hAnsiTheme="minorEastAsia" w:eastAsiaTheme="minorEastAsia" w:cstheme="minorEastAsia"/>
          <w:sz w:val="24"/>
          <w:szCs w:val="24"/>
        </w:rPr>
      </w:pPr>
    </w:p>
    <w:p>
      <w:pPr>
        <w:pStyle w:val="2"/>
        <w:spacing w:before="8" w:line="360" w:lineRule="auto"/>
        <w:jc w:val="left"/>
        <w:rPr>
          <w:rFonts w:hint="eastAsia" w:asciiTheme="minorEastAsia" w:hAnsiTheme="minorEastAsia" w:eastAsiaTheme="minorEastAsia" w:cstheme="minorEastAsia"/>
          <w:sz w:val="24"/>
          <w:szCs w:val="24"/>
        </w:rPr>
      </w:pPr>
    </w:p>
    <w:p>
      <w:pPr>
        <w:pStyle w:val="2"/>
        <w:spacing w:before="8" w:line="360" w:lineRule="auto"/>
        <w:jc w:val="left"/>
        <w:rPr>
          <w:rFonts w:hint="eastAsia" w:asciiTheme="minorEastAsia" w:hAnsiTheme="minorEastAsia" w:eastAsiaTheme="minorEastAsia" w:cstheme="minorEastAsia"/>
          <w:sz w:val="24"/>
          <w:szCs w:val="24"/>
        </w:rPr>
      </w:pPr>
    </w:p>
    <w:p>
      <w:pPr>
        <w:pStyle w:val="2"/>
        <w:spacing w:before="8" w:line="360" w:lineRule="auto"/>
        <w:jc w:val="left"/>
        <w:rPr>
          <w:rFonts w:hint="eastAsia" w:asciiTheme="minorEastAsia" w:hAnsiTheme="minorEastAsia" w:eastAsiaTheme="minorEastAsia" w:cstheme="minorEastAsia"/>
          <w:sz w:val="24"/>
          <w:szCs w:val="24"/>
        </w:rPr>
      </w:pPr>
    </w:p>
    <w:p>
      <w:pPr>
        <w:pStyle w:val="2"/>
        <w:spacing w:before="8" w:line="360" w:lineRule="auto"/>
        <w:jc w:val="left"/>
        <w:rPr>
          <w:rFonts w:hint="eastAsia" w:asciiTheme="minorEastAsia" w:hAnsiTheme="minorEastAsia" w:eastAsiaTheme="minorEastAsia" w:cstheme="minorEastAsia"/>
          <w:sz w:val="24"/>
          <w:szCs w:val="24"/>
        </w:rPr>
      </w:pPr>
    </w:p>
    <w:p>
      <w:pPr>
        <w:pStyle w:val="2"/>
        <w:spacing w:before="8" w:line="360" w:lineRule="auto"/>
        <w:jc w:val="left"/>
        <w:rPr>
          <w:rFonts w:hint="eastAsia" w:asciiTheme="minorEastAsia" w:hAnsiTheme="minorEastAsia" w:eastAsiaTheme="minorEastAsia" w:cstheme="minorEastAsia"/>
          <w:sz w:val="24"/>
          <w:szCs w:val="24"/>
        </w:rPr>
      </w:pPr>
    </w:p>
    <w:p>
      <w:pPr>
        <w:pStyle w:val="2"/>
        <w:spacing w:before="8" w:line="360" w:lineRule="auto"/>
        <w:jc w:val="left"/>
        <w:rPr>
          <w:rFonts w:hint="eastAsia" w:asciiTheme="minorEastAsia" w:hAnsiTheme="minorEastAsia" w:eastAsiaTheme="minorEastAsia" w:cstheme="minorEastAsia"/>
          <w:sz w:val="24"/>
          <w:szCs w:val="24"/>
        </w:rPr>
      </w:pPr>
    </w:p>
    <w:p>
      <w:pPr>
        <w:pStyle w:val="2"/>
        <w:spacing w:before="8" w:line="360" w:lineRule="auto"/>
        <w:jc w:val="left"/>
        <w:rPr>
          <w:rFonts w:hint="eastAsia" w:asciiTheme="minorEastAsia" w:hAnsiTheme="minorEastAsia" w:eastAsiaTheme="minorEastAsia" w:cstheme="minorEastAsia"/>
          <w:sz w:val="24"/>
          <w:szCs w:val="24"/>
        </w:rPr>
      </w:pPr>
    </w:p>
    <w:p>
      <w:pPr>
        <w:pStyle w:val="2"/>
        <w:tabs>
          <w:tab w:val="left" w:pos="630"/>
        </w:tabs>
        <w:spacing w:before="71" w:after="45" w:line="360" w:lineRule="auto"/>
        <w:ind w:right="15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pict>
          <v:shape id="_x0000_s1026" o:spid="_x0000_s1026" style="position:absolute;left:0pt;margin-left:228pt;margin-top:-101.35pt;height:38.1pt;width:8.25pt;mso-position-horizontal-relative:page;z-index:-252404736;mso-width-relative:page;mso-height-relative:page;" filled="f" stroked="t" coordorigin="4560,-2028" coordsize="165,762" path="m4560,-2028l4592,-2023,4619,-2009,4636,-1989,4643,-1964,4643,-1711,4649,-1686,4667,-1666,4692,-1652,4724,-1647,4692,-1642,4667,-1629,4649,-1608,4643,-1584,4643,-1329,4636,-1305,4619,-1284,4592,-1271,4560,-1266e">
            <v:path arrowok="t"/>
            <v:fill on="f" focussize="0,0"/>
            <v:stroke color="#000000"/>
            <v:imagedata o:title=""/>
            <o:lock v:ext="edit"/>
          </v:shape>
        </w:pict>
      </w:r>
      <w:r>
        <w:rPr>
          <w:rFonts w:hint="eastAsia" w:asciiTheme="minorEastAsia" w:hAnsiTheme="minorEastAsia" w:eastAsiaTheme="minorEastAsia" w:cstheme="minorEastAsia"/>
          <w:sz w:val="24"/>
          <w:szCs w:val="24"/>
        </w:rPr>
        <w:t>表3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空气处理过程的过状态点</w:t>
      </w:r>
    </w:p>
    <w:tbl>
      <w:tblPr>
        <w:tblStyle w:val="5"/>
        <w:tblW w:w="0" w:type="auto"/>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6"/>
        <w:gridCol w:w="989"/>
        <w:gridCol w:w="1271"/>
        <w:gridCol w:w="863"/>
        <w:gridCol w:w="1069"/>
        <w:gridCol w:w="992"/>
        <w:gridCol w:w="1134"/>
        <w:gridCol w:w="10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1146" w:type="dxa"/>
          </w:tcPr>
          <w:p>
            <w:pPr>
              <w:pStyle w:val="9"/>
              <w:spacing w:line="360" w:lineRule="auto"/>
              <w:jc w:val="left"/>
              <w:rPr>
                <w:rFonts w:hint="eastAsia" w:asciiTheme="minorEastAsia" w:hAnsiTheme="minorEastAsia" w:eastAsiaTheme="minorEastAsia" w:cstheme="minorEastAsia"/>
                <w:sz w:val="24"/>
                <w:szCs w:val="24"/>
              </w:rPr>
            </w:pPr>
          </w:p>
        </w:tc>
        <w:tc>
          <w:tcPr>
            <w:tcW w:w="989" w:type="dxa"/>
          </w:tcPr>
          <w:p>
            <w:pPr>
              <w:pStyle w:val="9"/>
              <w:spacing w:before="8" w:line="360" w:lineRule="auto"/>
              <w:ind w:left="8"/>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w:t>
            </w:r>
          </w:p>
        </w:tc>
        <w:tc>
          <w:tcPr>
            <w:tcW w:w="1271" w:type="dxa"/>
          </w:tcPr>
          <w:p>
            <w:pPr>
              <w:pStyle w:val="9"/>
              <w:spacing w:before="8" w:line="360" w:lineRule="auto"/>
              <w:ind w:left="213" w:right="20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W1</w:t>
            </w:r>
          </w:p>
        </w:tc>
        <w:tc>
          <w:tcPr>
            <w:tcW w:w="863" w:type="dxa"/>
          </w:tcPr>
          <w:p>
            <w:pPr>
              <w:pStyle w:val="9"/>
              <w:spacing w:before="8" w:line="360" w:lineRule="auto"/>
              <w:ind w:left="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w:t>
            </w:r>
          </w:p>
        </w:tc>
        <w:tc>
          <w:tcPr>
            <w:tcW w:w="1069" w:type="dxa"/>
          </w:tcPr>
          <w:p>
            <w:pPr>
              <w:pStyle w:val="9"/>
              <w:spacing w:before="8" w:line="360" w:lineRule="auto"/>
              <w:ind w:left="251" w:right="242"/>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N1</w:t>
            </w:r>
          </w:p>
        </w:tc>
        <w:tc>
          <w:tcPr>
            <w:tcW w:w="992" w:type="dxa"/>
          </w:tcPr>
          <w:p>
            <w:pPr>
              <w:pStyle w:val="9"/>
              <w:spacing w:before="8" w:line="360" w:lineRule="auto"/>
              <w:ind w:left="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p>
        </w:tc>
        <w:tc>
          <w:tcPr>
            <w:tcW w:w="1134" w:type="dxa"/>
          </w:tcPr>
          <w:p>
            <w:pPr>
              <w:pStyle w:val="9"/>
              <w:spacing w:before="8" w:line="360" w:lineRule="auto"/>
              <w:ind w:left="1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L</w:t>
            </w:r>
          </w:p>
        </w:tc>
        <w:tc>
          <w:tcPr>
            <w:tcW w:w="1043" w:type="dxa"/>
          </w:tcPr>
          <w:p>
            <w:pPr>
              <w:pStyle w:val="9"/>
              <w:spacing w:before="8" w:line="360" w:lineRule="auto"/>
              <w:ind w:left="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7" w:hRule="atLeast"/>
        </w:trPr>
        <w:tc>
          <w:tcPr>
            <w:tcW w:w="1146" w:type="dxa"/>
          </w:tcPr>
          <w:p>
            <w:pPr>
              <w:pStyle w:val="9"/>
              <w:spacing w:line="360" w:lineRule="auto"/>
              <w:jc w:val="left"/>
              <w:rPr>
                <w:rFonts w:hint="eastAsia" w:asciiTheme="minorEastAsia" w:hAnsiTheme="minorEastAsia" w:eastAsiaTheme="minorEastAsia" w:cstheme="minorEastAsia"/>
                <w:sz w:val="24"/>
                <w:szCs w:val="24"/>
              </w:rPr>
            </w:pPr>
          </w:p>
        </w:tc>
        <w:tc>
          <w:tcPr>
            <w:tcW w:w="989" w:type="dxa"/>
          </w:tcPr>
          <w:p>
            <w:pPr>
              <w:pStyle w:val="9"/>
              <w:spacing w:before="160" w:line="360" w:lineRule="auto"/>
              <w:ind w:left="178" w:right="168" w:firstLine="10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室外空气点</w:t>
            </w:r>
          </w:p>
        </w:tc>
        <w:tc>
          <w:tcPr>
            <w:tcW w:w="1271" w:type="dxa"/>
          </w:tcPr>
          <w:p>
            <w:pPr>
              <w:pStyle w:val="9"/>
              <w:spacing w:before="4" w:line="360" w:lineRule="auto"/>
              <w:ind w:left="214" w:right="20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5"/>
                <w:sz w:val="24"/>
                <w:szCs w:val="24"/>
              </w:rPr>
              <w:t>新风盘管出口空气</w:t>
            </w:r>
          </w:p>
          <w:p>
            <w:pPr>
              <w:pStyle w:val="9"/>
              <w:spacing w:before="2" w:line="360" w:lineRule="auto"/>
              <w:ind w:left="212" w:right="20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状态点</w:t>
            </w:r>
          </w:p>
        </w:tc>
        <w:tc>
          <w:tcPr>
            <w:tcW w:w="863" w:type="dxa"/>
          </w:tcPr>
          <w:p>
            <w:pPr>
              <w:pStyle w:val="9"/>
              <w:spacing w:before="160" w:line="360" w:lineRule="auto"/>
              <w:ind w:left="115" w:right="105" w:firstLine="10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室内状态点</w:t>
            </w:r>
          </w:p>
        </w:tc>
        <w:tc>
          <w:tcPr>
            <w:tcW w:w="1069" w:type="dxa"/>
          </w:tcPr>
          <w:p>
            <w:pPr>
              <w:pStyle w:val="9"/>
              <w:spacing w:before="160" w:line="360" w:lineRule="auto"/>
              <w:ind w:left="218" w:right="208" w:firstLine="10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回风温升点</w:t>
            </w:r>
          </w:p>
        </w:tc>
        <w:tc>
          <w:tcPr>
            <w:tcW w:w="992" w:type="dxa"/>
          </w:tcPr>
          <w:p>
            <w:pPr>
              <w:pStyle w:val="9"/>
              <w:spacing w:before="160" w:line="360" w:lineRule="auto"/>
              <w:ind w:left="180" w:right="169" w:firstLine="10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回风混合点</w:t>
            </w:r>
          </w:p>
        </w:tc>
        <w:tc>
          <w:tcPr>
            <w:tcW w:w="1134" w:type="dxa"/>
          </w:tcPr>
          <w:p>
            <w:pPr>
              <w:pStyle w:val="9"/>
              <w:spacing w:before="160" w:line="360" w:lineRule="auto"/>
              <w:ind w:left="146" w:right="1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空调机组机器露点</w:t>
            </w:r>
          </w:p>
        </w:tc>
        <w:tc>
          <w:tcPr>
            <w:tcW w:w="1043" w:type="dxa"/>
          </w:tcPr>
          <w:p>
            <w:pPr>
              <w:pStyle w:val="9"/>
              <w:spacing w:before="4" w:line="360" w:lineRule="auto"/>
              <w:ind w:left="206" w:right="19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风机和送风管</w:t>
            </w:r>
          </w:p>
          <w:p>
            <w:pPr>
              <w:pStyle w:val="9"/>
              <w:spacing w:before="2" w:line="360" w:lineRule="auto"/>
              <w:ind w:left="20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温升后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1146" w:type="dxa"/>
          </w:tcPr>
          <w:p>
            <w:pPr>
              <w:pStyle w:val="9"/>
              <w:spacing w:before="8" w:line="360" w:lineRule="auto"/>
              <w:ind w:left="132" w:right="123"/>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 ℃(DB)</w:t>
            </w:r>
          </w:p>
        </w:tc>
        <w:tc>
          <w:tcPr>
            <w:tcW w:w="989" w:type="dxa"/>
          </w:tcPr>
          <w:p>
            <w:pPr>
              <w:pStyle w:val="9"/>
              <w:spacing w:before="8" w:line="360" w:lineRule="auto"/>
              <w:ind w:left="264" w:right="25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34.4</w:t>
            </w:r>
          </w:p>
        </w:tc>
        <w:tc>
          <w:tcPr>
            <w:tcW w:w="1271" w:type="dxa"/>
          </w:tcPr>
          <w:p>
            <w:pPr>
              <w:pStyle w:val="9"/>
              <w:spacing w:before="8" w:line="360" w:lineRule="auto"/>
              <w:ind w:left="213" w:right="20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12.8</w:t>
            </w:r>
          </w:p>
        </w:tc>
        <w:tc>
          <w:tcPr>
            <w:tcW w:w="863" w:type="dxa"/>
          </w:tcPr>
          <w:p>
            <w:pPr>
              <w:pStyle w:val="9"/>
              <w:spacing w:before="8" w:line="360" w:lineRule="auto"/>
              <w:ind w:left="148" w:right="13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1069" w:type="dxa"/>
          </w:tcPr>
          <w:p>
            <w:pPr>
              <w:pStyle w:val="9"/>
              <w:spacing w:before="8" w:line="360" w:lineRule="auto"/>
              <w:ind w:left="251" w:right="242"/>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25.75</w:t>
            </w:r>
          </w:p>
        </w:tc>
        <w:tc>
          <w:tcPr>
            <w:tcW w:w="992" w:type="dxa"/>
          </w:tcPr>
          <w:p>
            <w:pPr>
              <w:pStyle w:val="9"/>
              <w:spacing w:before="8" w:line="360" w:lineRule="auto"/>
              <w:ind w:left="213" w:right="20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23.57</w:t>
            </w:r>
          </w:p>
        </w:tc>
        <w:tc>
          <w:tcPr>
            <w:tcW w:w="1134" w:type="dxa"/>
          </w:tcPr>
          <w:p>
            <w:pPr>
              <w:pStyle w:val="9"/>
              <w:spacing w:before="8" w:line="360" w:lineRule="auto"/>
              <w:ind w:left="284" w:right="27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10.87</w:t>
            </w:r>
          </w:p>
        </w:tc>
        <w:tc>
          <w:tcPr>
            <w:tcW w:w="1043" w:type="dxa"/>
          </w:tcPr>
          <w:p>
            <w:pPr>
              <w:pStyle w:val="9"/>
              <w:spacing w:before="8" w:line="360" w:lineRule="auto"/>
              <w:ind w:left="238" w:right="22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46" w:type="dxa"/>
          </w:tcPr>
          <w:p>
            <w:pPr>
              <w:pStyle w:val="9"/>
              <w:spacing w:before="9" w:line="360" w:lineRule="auto"/>
              <w:ind w:left="132" w:right="123"/>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t ℃(WB)</w:t>
            </w:r>
          </w:p>
        </w:tc>
        <w:tc>
          <w:tcPr>
            <w:tcW w:w="989" w:type="dxa"/>
          </w:tcPr>
          <w:p>
            <w:pPr>
              <w:pStyle w:val="9"/>
              <w:spacing w:before="9" w:line="360" w:lineRule="auto"/>
              <w:ind w:left="264" w:right="25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27.9</w:t>
            </w:r>
          </w:p>
        </w:tc>
        <w:tc>
          <w:tcPr>
            <w:tcW w:w="1271" w:type="dxa"/>
          </w:tcPr>
          <w:p>
            <w:pPr>
              <w:pStyle w:val="9"/>
              <w:spacing w:before="9" w:line="360" w:lineRule="auto"/>
              <w:ind w:left="213" w:right="20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w:t>
            </w:r>
          </w:p>
        </w:tc>
        <w:tc>
          <w:tcPr>
            <w:tcW w:w="863" w:type="dxa"/>
          </w:tcPr>
          <w:p>
            <w:pPr>
              <w:pStyle w:val="9"/>
              <w:spacing w:before="9" w:line="360" w:lineRule="auto"/>
              <w:ind w:left="148" w:right="13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16.34</w:t>
            </w:r>
          </w:p>
        </w:tc>
        <w:tc>
          <w:tcPr>
            <w:tcW w:w="1069" w:type="dxa"/>
          </w:tcPr>
          <w:p>
            <w:pPr>
              <w:pStyle w:val="9"/>
              <w:spacing w:before="9" w:line="360" w:lineRule="auto"/>
              <w:ind w:left="251" w:right="242"/>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16.59</w:t>
            </w:r>
          </w:p>
        </w:tc>
        <w:tc>
          <w:tcPr>
            <w:tcW w:w="992" w:type="dxa"/>
          </w:tcPr>
          <w:p>
            <w:pPr>
              <w:pStyle w:val="9"/>
              <w:spacing w:before="9" w:line="360" w:lineRule="auto"/>
              <w:ind w:left="213" w:right="20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15.93</w:t>
            </w:r>
          </w:p>
        </w:tc>
        <w:tc>
          <w:tcPr>
            <w:tcW w:w="1134" w:type="dxa"/>
          </w:tcPr>
          <w:p>
            <w:pPr>
              <w:pStyle w:val="9"/>
              <w:spacing w:before="9" w:line="360" w:lineRule="auto"/>
              <w:ind w:left="284" w:right="27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10.57</w:t>
            </w:r>
          </w:p>
        </w:tc>
        <w:tc>
          <w:tcPr>
            <w:tcW w:w="1043" w:type="dxa"/>
          </w:tcPr>
          <w:p>
            <w:pPr>
              <w:pStyle w:val="9"/>
              <w:spacing w:before="9" w:line="360" w:lineRule="auto"/>
              <w:ind w:left="238" w:right="22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1146" w:type="dxa"/>
          </w:tcPr>
          <w:p>
            <w:pPr>
              <w:pStyle w:val="9"/>
              <w:spacing w:before="8" w:line="360" w:lineRule="auto"/>
              <w:ind w:left="130" w:right="123"/>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RH(%)</w:t>
            </w:r>
          </w:p>
        </w:tc>
        <w:tc>
          <w:tcPr>
            <w:tcW w:w="989" w:type="dxa"/>
          </w:tcPr>
          <w:p>
            <w:pPr>
              <w:pStyle w:val="9"/>
              <w:spacing w:before="8" w:line="360" w:lineRule="auto"/>
              <w:ind w:left="264" w:right="25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61.7</w:t>
            </w:r>
          </w:p>
        </w:tc>
        <w:tc>
          <w:tcPr>
            <w:tcW w:w="1271" w:type="dxa"/>
          </w:tcPr>
          <w:p>
            <w:pPr>
              <w:pStyle w:val="9"/>
              <w:spacing w:before="8" w:line="360" w:lineRule="auto"/>
              <w:ind w:left="213" w:right="20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95</w:t>
            </w:r>
          </w:p>
        </w:tc>
        <w:tc>
          <w:tcPr>
            <w:tcW w:w="863" w:type="dxa"/>
          </w:tcPr>
          <w:p>
            <w:pPr>
              <w:pStyle w:val="9"/>
              <w:spacing w:before="8" w:line="360" w:lineRule="auto"/>
              <w:ind w:left="148" w:right="13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w:t>
            </w:r>
          </w:p>
        </w:tc>
        <w:tc>
          <w:tcPr>
            <w:tcW w:w="1069" w:type="dxa"/>
          </w:tcPr>
          <w:p>
            <w:pPr>
              <w:pStyle w:val="9"/>
              <w:spacing w:before="8" w:line="360" w:lineRule="auto"/>
              <w:ind w:left="251" w:right="242"/>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w:t>
            </w:r>
          </w:p>
        </w:tc>
        <w:tc>
          <w:tcPr>
            <w:tcW w:w="992" w:type="dxa"/>
          </w:tcPr>
          <w:p>
            <w:pPr>
              <w:pStyle w:val="9"/>
              <w:spacing w:before="8" w:line="360" w:lineRule="auto"/>
              <w:ind w:left="213" w:right="203"/>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45</w:t>
            </w:r>
          </w:p>
        </w:tc>
        <w:tc>
          <w:tcPr>
            <w:tcW w:w="1134" w:type="dxa"/>
          </w:tcPr>
          <w:p>
            <w:pPr>
              <w:pStyle w:val="9"/>
              <w:spacing w:before="8" w:line="360" w:lineRule="auto"/>
              <w:ind w:left="284" w:right="27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96</w:t>
            </w:r>
          </w:p>
        </w:tc>
        <w:tc>
          <w:tcPr>
            <w:tcW w:w="1043" w:type="dxa"/>
          </w:tcPr>
          <w:p>
            <w:pPr>
              <w:pStyle w:val="9"/>
              <w:spacing w:before="8" w:line="360" w:lineRule="auto"/>
              <w:ind w:left="238" w:right="228"/>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85</w:t>
            </w:r>
          </w:p>
        </w:tc>
      </w:tr>
    </w:tbl>
    <w:p>
      <w:pPr>
        <w:pStyle w:val="2"/>
        <w:spacing w:line="360" w:lineRule="auto"/>
        <w:ind w:left="140" w:right="307" w:firstLine="420"/>
        <w:jc w:val="left"/>
        <w:rPr>
          <w:rFonts w:hint="eastAsia" w:asciiTheme="minorEastAsia" w:hAnsiTheme="minorEastAsia" w:eastAsiaTheme="minorEastAsia" w:cstheme="minorEastAsia"/>
          <w:sz w:val="24"/>
          <w:szCs w:val="24"/>
        </w:rPr>
      </w:pPr>
    </w:p>
    <w:p>
      <w:pPr>
        <w:pStyle w:val="2"/>
        <w:spacing w:line="360" w:lineRule="auto"/>
        <w:ind w:left="140" w:right="307"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由图2和表3 可看出：① 采用了较低的机器露点：10.87℃(DB)/10.57℃(WB)，低机器露点才有可能加大送风温差；② 空气处理终态的室内空气参数干球温度为25℃，相对湿度41%，营造了一个更加舒适卫生的室内环境；③ 由于回风系统采用的是吊顶回风，考虑了回风温升；④ 由于采用抽吸式空调箱，送风机位于冷盘之后，有1~2℃的温升。为保证送风温度以及风机前的空气状态点L不会位于饱和状态线以下，选取送风点为设计送风干球温度12.8℃和相对湿度85%的交点A。</w:t>
      </w:r>
    </w:p>
    <w:p>
      <w:pPr>
        <w:pStyle w:val="2"/>
        <w:spacing w:before="6" w:line="360" w:lineRule="auto"/>
        <w:ind w:left="140" w:right="308"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设计采用定送风状态点的方法，即预先设定送风点，考虑风机和管道温升，送风点比机器露点L高1~2℃，机器露点与供水温度温差约3~4℃，且相对湿度在90~95%。因此该空气处理过程的机器露的点在10.87℃(DB)/10.57℃(WB)。过送风点过该送风点做热湿比线， 与要求的室内干球温度线相交，确定可以达到的室内相对湿度。</w:t>
      </w:r>
    </w:p>
    <w:p>
      <w:pPr>
        <w:pStyle w:val="2"/>
        <w:spacing w:before="5" w:line="360" w:lineRule="auto"/>
        <w:ind w:left="140" w:right="412"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此设计中，由于送风点A是预先设定的，送风量是根据实际可达到的送风温差确定的，因此可以比较准确地确定室内空气参数，减小室内温湿度的波动范围。同时，由于送风温度较低，送风口需采用导热系数小的隔热材料生产的防结露风口，而且防结露风口特殊的结构，使送风口出风时在边沿区域产生大的诱导比也可以避免结露的发生。</w:t>
      </w:r>
    </w:p>
    <w:p>
      <w:pPr>
        <w:pStyle w:val="8"/>
        <w:numPr>
          <w:ilvl w:val="1"/>
          <w:numId w:val="1"/>
        </w:numPr>
        <w:tabs>
          <w:tab w:val="left" w:pos="770"/>
          <w:tab w:val="left" w:pos="771"/>
        </w:tabs>
        <w:spacing w:before="4" w:after="0" w:line="360" w:lineRule="auto"/>
        <w:ind w:left="770" w:right="0" w:hanging="631"/>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常规空调一次回风空气处理过程</w:t>
      </w:r>
    </w:p>
    <w:p>
      <w:pPr>
        <w:pStyle w:val="2"/>
        <w:spacing w:before="44" w:line="360" w:lineRule="auto"/>
        <w:ind w:left="56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为了更好的与常规空气处理过程作比较，现将同案例采用常规空调一次回风空气处理</w:t>
      </w:r>
    </w:p>
    <w:p>
      <w:pPr>
        <w:spacing w:after="0" w:line="360" w:lineRule="auto"/>
        <w:jc w:val="left"/>
        <w:rPr>
          <w:rFonts w:hint="eastAsia" w:asciiTheme="minorEastAsia" w:hAnsiTheme="minorEastAsia" w:eastAsiaTheme="minorEastAsia" w:cstheme="minorEastAsia"/>
          <w:sz w:val="24"/>
          <w:szCs w:val="24"/>
        </w:rPr>
        <w:sectPr>
          <w:pgSz w:w="11910" w:h="16840"/>
          <w:pgMar w:top="567" w:right="567" w:bottom="567" w:left="1134" w:header="0" w:footer="567" w:gutter="0"/>
          <w:pgNumType w:fmt="numberInDash"/>
        </w:sectPr>
      </w:pPr>
    </w:p>
    <w:p>
      <w:pPr>
        <w:pStyle w:val="2"/>
        <w:spacing w:before="60" w:line="360" w:lineRule="auto"/>
        <w:ind w:left="1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过程焓湿图（图3）与空气状态点（表3）列出。</w:t>
      </w:r>
    </w:p>
    <w:p>
      <w:pPr>
        <w:pStyle w:val="2"/>
        <w:spacing w:before="6"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anchor distT="0" distB="0" distL="0" distR="0" simplePos="0" relativeHeight="1024" behindDoc="0" locked="0" layoutInCell="1" allowOverlap="1">
            <wp:simplePos x="0" y="0"/>
            <wp:positionH relativeFrom="page">
              <wp:posOffset>1188085</wp:posOffset>
            </wp:positionH>
            <wp:positionV relativeFrom="paragraph">
              <wp:posOffset>118110</wp:posOffset>
            </wp:positionV>
            <wp:extent cx="4699000" cy="2120265"/>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7" cstate="print"/>
                    <a:stretch>
                      <a:fillRect/>
                    </a:stretch>
                  </pic:blipFill>
                  <pic:spPr>
                    <a:xfrm>
                      <a:off x="0" y="0"/>
                      <a:ext cx="4699133" cy="2120265"/>
                    </a:xfrm>
                    <a:prstGeom prst="rect">
                      <a:avLst/>
                    </a:prstGeom>
                  </pic:spPr>
                </pic:pic>
              </a:graphicData>
            </a:graphic>
          </wp:anchor>
        </w:drawing>
      </w:r>
    </w:p>
    <w:p>
      <w:pPr>
        <w:pStyle w:val="2"/>
        <w:tabs>
          <w:tab w:val="left" w:pos="2030"/>
          <w:tab w:val="left" w:pos="2823"/>
        </w:tabs>
        <w:spacing w:before="101" w:line="360" w:lineRule="auto"/>
        <w:ind w:left="2193" w:right="2092" w:hanging="79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上海市该建筑标准层的常规一次回风空气处理过</w:t>
      </w:r>
      <w:r>
        <w:rPr>
          <w:rFonts w:hint="eastAsia" w:asciiTheme="minorEastAsia" w:hAnsiTheme="minorEastAsia" w:eastAsiaTheme="minorEastAsia" w:cstheme="minorEastAsia"/>
          <w:spacing w:val="-16"/>
          <w:sz w:val="24"/>
          <w:szCs w:val="24"/>
        </w:rPr>
        <w:t>程</w:t>
      </w:r>
      <w:r>
        <w:rPr>
          <w:rFonts w:hint="eastAsia" w:asciiTheme="minorEastAsia" w:hAnsiTheme="minorEastAsia" w:eastAsiaTheme="minorEastAsia" w:cstheme="minorEastAsia"/>
          <w:sz w:val="24"/>
          <w:szCs w:val="24"/>
        </w:rPr>
        <w:t>表4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常规一次回风空气处理过程的过状态点</w:t>
      </w:r>
    </w:p>
    <w:tbl>
      <w:tblPr>
        <w:tblStyle w:val="5"/>
        <w:tblpPr w:leftFromText="180" w:rightFromText="180" w:vertAnchor="text" w:horzAnchor="page" w:tblpX="2264" w:tblpY="38"/>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5"/>
        <w:gridCol w:w="989"/>
        <w:gridCol w:w="786"/>
        <w:gridCol w:w="1069"/>
        <w:gridCol w:w="992"/>
        <w:gridCol w:w="1134"/>
        <w:gridCol w:w="10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1145" w:type="dxa"/>
          </w:tcPr>
          <w:p>
            <w:pPr>
              <w:pStyle w:val="9"/>
              <w:jc w:val="left"/>
              <w:rPr>
                <w:rFonts w:ascii="Times New Roman"/>
                <w:sz w:val="20"/>
              </w:rPr>
            </w:pPr>
          </w:p>
        </w:tc>
        <w:tc>
          <w:tcPr>
            <w:tcW w:w="989" w:type="dxa"/>
          </w:tcPr>
          <w:p>
            <w:pPr>
              <w:pStyle w:val="9"/>
              <w:spacing w:before="8"/>
              <w:ind w:left="8"/>
              <w:rPr>
                <w:sz w:val="21"/>
              </w:rPr>
            </w:pPr>
            <w:r>
              <w:rPr>
                <w:sz w:val="21"/>
              </w:rPr>
              <w:t>W</w:t>
            </w:r>
          </w:p>
        </w:tc>
        <w:tc>
          <w:tcPr>
            <w:tcW w:w="786" w:type="dxa"/>
          </w:tcPr>
          <w:p>
            <w:pPr>
              <w:pStyle w:val="9"/>
              <w:spacing w:before="8"/>
              <w:ind w:left="9"/>
              <w:rPr>
                <w:sz w:val="21"/>
              </w:rPr>
            </w:pPr>
            <w:r>
              <w:rPr>
                <w:sz w:val="21"/>
              </w:rPr>
              <w:t>N</w:t>
            </w:r>
          </w:p>
        </w:tc>
        <w:tc>
          <w:tcPr>
            <w:tcW w:w="1069" w:type="dxa"/>
          </w:tcPr>
          <w:p>
            <w:pPr>
              <w:pStyle w:val="9"/>
              <w:spacing w:before="8"/>
              <w:ind w:left="251" w:right="242"/>
              <w:rPr>
                <w:sz w:val="21"/>
              </w:rPr>
            </w:pPr>
            <w:r>
              <w:rPr>
                <w:sz w:val="21"/>
              </w:rPr>
              <w:t>N1</w:t>
            </w:r>
          </w:p>
        </w:tc>
        <w:tc>
          <w:tcPr>
            <w:tcW w:w="992" w:type="dxa"/>
          </w:tcPr>
          <w:p>
            <w:pPr>
              <w:pStyle w:val="9"/>
              <w:spacing w:before="8"/>
              <w:ind w:left="10"/>
              <w:rPr>
                <w:sz w:val="21"/>
              </w:rPr>
            </w:pPr>
            <w:r>
              <w:rPr>
                <w:sz w:val="21"/>
              </w:rPr>
              <w:t>C</w:t>
            </w:r>
          </w:p>
        </w:tc>
        <w:tc>
          <w:tcPr>
            <w:tcW w:w="1134" w:type="dxa"/>
          </w:tcPr>
          <w:p>
            <w:pPr>
              <w:pStyle w:val="9"/>
              <w:spacing w:before="8"/>
              <w:ind w:left="10"/>
              <w:rPr>
                <w:sz w:val="21"/>
              </w:rPr>
            </w:pPr>
            <w:r>
              <w:rPr>
                <w:sz w:val="21"/>
              </w:rPr>
              <w:t>L</w:t>
            </w:r>
          </w:p>
        </w:tc>
        <w:tc>
          <w:tcPr>
            <w:tcW w:w="1043" w:type="dxa"/>
          </w:tcPr>
          <w:p>
            <w:pPr>
              <w:pStyle w:val="9"/>
              <w:spacing w:before="8"/>
              <w:ind w:left="10"/>
              <w:rPr>
                <w:sz w:val="21"/>
              </w:rPr>
            </w:pPr>
            <w:r>
              <w:rPr>
                <w:sz w:val="21"/>
              </w:rPr>
              <w: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6" w:hRule="atLeast"/>
        </w:trPr>
        <w:tc>
          <w:tcPr>
            <w:tcW w:w="1145" w:type="dxa"/>
          </w:tcPr>
          <w:p>
            <w:pPr>
              <w:pStyle w:val="9"/>
              <w:spacing w:before="9"/>
              <w:jc w:val="left"/>
              <w:rPr>
                <w:sz w:val="24"/>
              </w:rPr>
            </w:pPr>
          </w:p>
          <w:p>
            <w:pPr>
              <w:pStyle w:val="9"/>
              <w:ind w:left="130" w:right="122"/>
              <w:rPr>
                <w:sz w:val="21"/>
              </w:rPr>
            </w:pPr>
            <w:r>
              <w:rPr>
                <w:sz w:val="21"/>
              </w:rPr>
              <w:t>状态点</w:t>
            </w:r>
          </w:p>
        </w:tc>
        <w:tc>
          <w:tcPr>
            <w:tcW w:w="989" w:type="dxa"/>
          </w:tcPr>
          <w:p>
            <w:pPr>
              <w:pStyle w:val="9"/>
              <w:spacing w:before="160" w:line="278" w:lineRule="auto"/>
              <w:ind w:left="284" w:right="168" w:hanging="106"/>
              <w:jc w:val="left"/>
              <w:rPr>
                <w:sz w:val="21"/>
              </w:rPr>
            </w:pPr>
            <w:r>
              <w:rPr>
                <w:sz w:val="21"/>
              </w:rPr>
              <w:t>室外空气点</w:t>
            </w:r>
          </w:p>
        </w:tc>
        <w:tc>
          <w:tcPr>
            <w:tcW w:w="786" w:type="dxa"/>
          </w:tcPr>
          <w:p>
            <w:pPr>
              <w:pStyle w:val="9"/>
              <w:spacing w:before="160" w:line="278" w:lineRule="auto"/>
              <w:ind w:left="287" w:right="172" w:hanging="106"/>
              <w:jc w:val="left"/>
              <w:rPr>
                <w:sz w:val="21"/>
              </w:rPr>
            </w:pPr>
            <w:r>
              <w:rPr>
                <w:sz w:val="21"/>
              </w:rPr>
              <w:t>室内点</w:t>
            </w:r>
          </w:p>
        </w:tc>
        <w:tc>
          <w:tcPr>
            <w:tcW w:w="1069" w:type="dxa"/>
          </w:tcPr>
          <w:p>
            <w:pPr>
              <w:pStyle w:val="9"/>
              <w:spacing w:before="160" w:line="278" w:lineRule="auto"/>
              <w:ind w:left="429" w:right="103" w:hanging="316"/>
              <w:jc w:val="left"/>
              <w:rPr>
                <w:sz w:val="21"/>
              </w:rPr>
            </w:pPr>
            <w:r>
              <w:rPr>
                <w:sz w:val="21"/>
              </w:rPr>
              <w:t>回风温升点</w:t>
            </w:r>
          </w:p>
        </w:tc>
        <w:tc>
          <w:tcPr>
            <w:tcW w:w="992" w:type="dxa"/>
          </w:tcPr>
          <w:p>
            <w:pPr>
              <w:pStyle w:val="9"/>
              <w:spacing w:before="160" w:line="278" w:lineRule="auto"/>
              <w:ind w:left="285" w:right="169" w:hanging="105"/>
              <w:jc w:val="left"/>
              <w:rPr>
                <w:sz w:val="21"/>
              </w:rPr>
            </w:pPr>
            <w:r>
              <w:rPr>
                <w:sz w:val="21"/>
              </w:rPr>
              <w:t>回风混合点</w:t>
            </w:r>
          </w:p>
        </w:tc>
        <w:tc>
          <w:tcPr>
            <w:tcW w:w="1134" w:type="dxa"/>
          </w:tcPr>
          <w:p>
            <w:pPr>
              <w:pStyle w:val="9"/>
              <w:spacing w:before="160" w:line="278" w:lineRule="auto"/>
              <w:ind w:left="146" w:right="135"/>
              <w:jc w:val="left"/>
              <w:rPr>
                <w:sz w:val="21"/>
              </w:rPr>
            </w:pPr>
            <w:r>
              <w:rPr>
                <w:sz w:val="21"/>
              </w:rPr>
              <w:t>空调机组机器露点</w:t>
            </w:r>
          </w:p>
        </w:tc>
        <w:tc>
          <w:tcPr>
            <w:tcW w:w="1043" w:type="dxa"/>
          </w:tcPr>
          <w:p>
            <w:pPr>
              <w:pStyle w:val="9"/>
              <w:spacing w:before="3" w:line="278" w:lineRule="auto"/>
              <w:ind w:left="206" w:right="194"/>
              <w:jc w:val="left"/>
              <w:rPr>
                <w:sz w:val="21"/>
              </w:rPr>
            </w:pPr>
            <w:r>
              <w:rPr>
                <w:spacing w:val="-6"/>
                <w:sz w:val="21"/>
              </w:rPr>
              <w:t>风机和送风管</w:t>
            </w:r>
          </w:p>
          <w:p>
            <w:pPr>
              <w:pStyle w:val="9"/>
              <w:spacing w:before="2"/>
              <w:ind w:left="206"/>
              <w:jc w:val="left"/>
              <w:rPr>
                <w:sz w:val="21"/>
              </w:rPr>
            </w:pPr>
            <w:r>
              <w:rPr>
                <w:sz w:val="21"/>
              </w:rPr>
              <w:t>温升后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45" w:type="dxa"/>
          </w:tcPr>
          <w:p>
            <w:pPr>
              <w:pStyle w:val="9"/>
              <w:spacing w:before="9"/>
              <w:ind w:left="132" w:right="122"/>
              <w:rPr>
                <w:sz w:val="21"/>
              </w:rPr>
            </w:pPr>
            <w:r>
              <w:rPr>
                <w:sz w:val="21"/>
              </w:rPr>
              <w:t>t ℃(DB)</w:t>
            </w:r>
          </w:p>
        </w:tc>
        <w:tc>
          <w:tcPr>
            <w:tcW w:w="989" w:type="dxa"/>
          </w:tcPr>
          <w:p>
            <w:pPr>
              <w:pStyle w:val="9"/>
              <w:spacing w:before="9"/>
              <w:ind w:left="263" w:right="254"/>
              <w:rPr>
                <w:sz w:val="21"/>
              </w:rPr>
            </w:pPr>
            <w:r>
              <w:rPr>
                <w:sz w:val="21"/>
              </w:rPr>
              <w:t>34.4</w:t>
            </w:r>
          </w:p>
        </w:tc>
        <w:tc>
          <w:tcPr>
            <w:tcW w:w="786" w:type="dxa"/>
          </w:tcPr>
          <w:p>
            <w:pPr>
              <w:pStyle w:val="9"/>
              <w:spacing w:before="9"/>
              <w:ind w:left="162" w:right="152"/>
              <w:rPr>
                <w:sz w:val="21"/>
              </w:rPr>
            </w:pPr>
            <w:r>
              <w:rPr>
                <w:sz w:val="21"/>
              </w:rPr>
              <w:t>25</w:t>
            </w:r>
          </w:p>
        </w:tc>
        <w:tc>
          <w:tcPr>
            <w:tcW w:w="1069" w:type="dxa"/>
          </w:tcPr>
          <w:p>
            <w:pPr>
              <w:pStyle w:val="9"/>
              <w:spacing w:before="9"/>
              <w:ind w:left="250" w:right="242"/>
              <w:rPr>
                <w:sz w:val="21"/>
              </w:rPr>
            </w:pPr>
            <w:r>
              <w:rPr>
                <w:sz w:val="21"/>
              </w:rPr>
              <w:t>25.5</w:t>
            </w:r>
          </w:p>
        </w:tc>
        <w:tc>
          <w:tcPr>
            <w:tcW w:w="992" w:type="dxa"/>
          </w:tcPr>
          <w:p>
            <w:pPr>
              <w:pStyle w:val="9"/>
              <w:spacing w:before="9"/>
              <w:ind w:left="213" w:right="204"/>
              <w:rPr>
                <w:sz w:val="21"/>
              </w:rPr>
            </w:pPr>
            <w:r>
              <w:rPr>
                <w:sz w:val="21"/>
              </w:rPr>
              <w:t>26.4</w:t>
            </w:r>
          </w:p>
        </w:tc>
        <w:tc>
          <w:tcPr>
            <w:tcW w:w="1134" w:type="dxa"/>
          </w:tcPr>
          <w:p>
            <w:pPr>
              <w:pStyle w:val="9"/>
              <w:spacing w:before="9"/>
              <w:ind w:left="283" w:right="274"/>
              <w:rPr>
                <w:sz w:val="21"/>
              </w:rPr>
            </w:pPr>
            <w:r>
              <w:rPr>
                <w:sz w:val="21"/>
              </w:rPr>
              <w:t>15.1</w:t>
            </w:r>
          </w:p>
        </w:tc>
        <w:tc>
          <w:tcPr>
            <w:tcW w:w="1043" w:type="dxa"/>
          </w:tcPr>
          <w:p>
            <w:pPr>
              <w:pStyle w:val="9"/>
              <w:spacing w:before="9"/>
              <w:ind w:left="238" w:right="229"/>
              <w:rPr>
                <w:sz w:val="21"/>
              </w:rPr>
            </w:pPr>
            <w:r>
              <w:rPr>
                <w:sz w:val="21"/>
              </w:rPr>
              <w:t>16.8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1145" w:type="dxa"/>
          </w:tcPr>
          <w:p>
            <w:pPr>
              <w:pStyle w:val="9"/>
              <w:spacing w:before="8"/>
              <w:ind w:left="132" w:right="122"/>
              <w:rPr>
                <w:sz w:val="21"/>
              </w:rPr>
            </w:pPr>
            <w:r>
              <w:rPr>
                <w:sz w:val="21"/>
              </w:rPr>
              <w:t>t ℃(WB)</w:t>
            </w:r>
          </w:p>
        </w:tc>
        <w:tc>
          <w:tcPr>
            <w:tcW w:w="989" w:type="dxa"/>
          </w:tcPr>
          <w:p>
            <w:pPr>
              <w:pStyle w:val="9"/>
              <w:spacing w:before="8"/>
              <w:ind w:left="263" w:right="254"/>
              <w:rPr>
                <w:sz w:val="21"/>
              </w:rPr>
            </w:pPr>
            <w:r>
              <w:rPr>
                <w:sz w:val="21"/>
              </w:rPr>
              <w:t>27.9</w:t>
            </w:r>
          </w:p>
        </w:tc>
        <w:tc>
          <w:tcPr>
            <w:tcW w:w="786" w:type="dxa"/>
          </w:tcPr>
          <w:p>
            <w:pPr>
              <w:pStyle w:val="9"/>
              <w:spacing w:before="8"/>
              <w:ind w:left="162" w:right="154"/>
              <w:rPr>
                <w:sz w:val="21"/>
              </w:rPr>
            </w:pPr>
            <w:r>
              <w:rPr>
                <w:sz w:val="21"/>
              </w:rPr>
              <w:t>19.4</w:t>
            </w:r>
          </w:p>
        </w:tc>
        <w:tc>
          <w:tcPr>
            <w:tcW w:w="1069" w:type="dxa"/>
          </w:tcPr>
          <w:p>
            <w:pPr>
              <w:pStyle w:val="9"/>
              <w:spacing w:before="8"/>
              <w:ind w:left="251" w:right="242"/>
              <w:rPr>
                <w:sz w:val="21"/>
              </w:rPr>
            </w:pPr>
            <w:r>
              <w:rPr>
                <w:sz w:val="21"/>
              </w:rPr>
              <w:t>17.9</w:t>
            </w:r>
          </w:p>
        </w:tc>
        <w:tc>
          <w:tcPr>
            <w:tcW w:w="992" w:type="dxa"/>
          </w:tcPr>
          <w:p>
            <w:pPr>
              <w:pStyle w:val="9"/>
              <w:spacing w:before="8"/>
              <w:ind w:left="213" w:right="204"/>
              <w:rPr>
                <w:sz w:val="21"/>
              </w:rPr>
            </w:pPr>
            <w:r>
              <w:rPr>
                <w:sz w:val="21"/>
              </w:rPr>
              <w:t>19.1</w:t>
            </w:r>
          </w:p>
        </w:tc>
        <w:tc>
          <w:tcPr>
            <w:tcW w:w="1134" w:type="dxa"/>
          </w:tcPr>
          <w:p>
            <w:pPr>
              <w:pStyle w:val="9"/>
              <w:spacing w:before="8"/>
              <w:ind w:left="284" w:right="274"/>
              <w:rPr>
                <w:sz w:val="21"/>
              </w:rPr>
            </w:pPr>
            <w:r>
              <w:rPr>
                <w:sz w:val="21"/>
              </w:rPr>
              <w:t>14.1</w:t>
            </w:r>
          </w:p>
        </w:tc>
        <w:tc>
          <w:tcPr>
            <w:tcW w:w="1043" w:type="dxa"/>
          </w:tcPr>
          <w:p>
            <w:pPr>
              <w:pStyle w:val="9"/>
              <w:spacing w:before="8"/>
              <w:ind w:left="238" w:right="229"/>
              <w:rPr>
                <w:sz w:val="21"/>
              </w:rPr>
            </w:pPr>
            <w:r>
              <w:rPr>
                <w:sz w:val="21"/>
              </w:rPr>
              <w:t>14.8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45" w:type="dxa"/>
          </w:tcPr>
          <w:p>
            <w:pPr>
              <w:pStyle w:val="9"/>
              <w:spacing w:before="8"/>
              <w:ind w:left="130" w:right="122"/>
              <w:rPr>
                <w:sz w:val="21"/>
              </w:rPr>
            </w:pPr>
            <w:r>
              <w:rPr>
                <w:sz w:val="21"/>
              </w:rPr>
              <w:t>RH(%)</w:t>
            </w:r>
          </w:p>
        </w:tc>
        <w:tc>
          <w:tcPr>
            <w:tcW w:w="989" w:type="dxa"/>
          </w:tcPr>
          <w:p>
            <w:pPr>
              <w:pStyle w:val="9"/>
              <w:spacing w:before="8"/>
              <w:ind w:left="264" w:right="254"/>
              <w:rPr>
                <w:sz w:val="21"/>
              </w:rPr>
            </w:pPr>
            <w:r>
              <w:rPr>
                <w:sz w:val="21"/>
              </w:rPr>
              <w:t>61.7</w:t>
            </w:r>
          </w:p>
        </w:tc>
        <w:tc>
          <w:tcPr>
            <w:tcW w:w="786" w:type="dxa"/>
          </w:tcPr>
          <w:p>
            <w:pPr>
              <w:pStyle w:val="9"/>
              <w:spacing w:before="8"/>
              <w:ind w:left="162" w:right="153"/>
              <w:rPr>
                <w:sz w:val="21"/>
              </w:rPr>
            </w:pPr>
            <w:r>
              <w:rPr>
                <w:sz w:val="21"/>
              </w:rPr>
              <w:t>50</w:t>
            </w:r>
          </w:p>
        </w:tc>
        <w:tc>
          <w:tcPr>
            <w:tcW w:w="1069" w:type="dxa"/>
          </w:tcPr>
          <w:p>
            <w:pPr>
              <w:pStyle w:val="9"/>
              <w:spacing w:before="8"/>
              <w:ind w:left="251" w:right="242"/>
              <w:rPr>
                <w:sz w:val="21"/>
              </w:rPr>
            </w:pPr>
            <w:r>
              <w:rPr>
                <w:sz w:val="21"/>
              </w:rPr>
              <w:t>48.5</w:t>
            </w:r>
          </w:p>
        </w:tc>
        <w:tc>
          <w:tcPr>
            <w:tcW w:w="992" w:type="dxa"/>
          </w:tcPr>
          <w:p>
            <w:pPr>
              <w:pStyle w:val="9"/>
              <w:spacing w:before="8"/>
              <w:ind w:left="213" w:right="203"/>
              <w:rPr>
                <w:sz w:val="21"/>
              </w:rPr>
            </w:pPr>
            <w:r>
              <w:rPr>
                <w:sz w:val="21"/>
              </w:rPr>
              <w:t>51</w:t>
            </w:r>
          </w:p>
        </w:tc>
        <w:tc>
          <w:tcPr>
            <w:tcW w:w="1134" w:type="dxa"/>
          </w:tcPr>
          <w:p>
            <w:pPr>
              <w:pStyle w:val="9"/>
              <w:spacing w:before="8"/>
              <w:ind w:left="284" w:right="273"/>
              <w:rPr>
                <w:sz w:val="21"/>
              </w:rPr>
            </w:pPr>
            <w:r>
              <w:rPr>
                <w:sz w:val="21"/>
              </w:rPr>
              <w:t>90</w:t>
            </w:r>
          </w:p>
        </w:tc>
        <w:tc>
          <w:tcPr>
            <w:tcW w:w="1043" w:type="dxa"/>
          </w:tcPr>
          <w:p>
            <w:pPr>
              <w:pStyle w:val="9"/>
              <w:spacing w:before="8"/>
              <w:ind w:left="238" w:right="228"/>
              <w:rPr>
                <w:sz w:val="21"/>
              </w:rPr>
            </w:pPr>
            <w:r>
              <w:rPr>
                <w:sz w:val="21"/>
              </w:rPr>
              <w:t>80</w:t>
            </w:r>
          </w:p>
        </w:tc>
      </w:tr>
    </w:tbl>
    <w:p>
      <w:pPr>
        <w:pStyle w:val="2"/>
        <w:spacing w:line="360" w:lineRule="auto"/>
        <w:jc w:val="left"/>
        <w:rPr>
          <w:rFonts w:hint="eastAsia" w:asciiTheme="minorEastAsia" w:hAnsiTheme="minorEastAsia" w:eastAsiaTheme="minorEastAsia" w:cstheme="minorEastAsia"/>
          <w:sz w:val="24"/>
          <w:szCs w:val="24"/>
        </w:rPr>
      </w:pPr>
    </w:p>
    <w:p>
      <w:pPr>
        <w:pStyle w:val="2"/>
        <w:spacing w:line="360" w:lineRule="auto"/>
        <w:jc w:val="left"/>
        <w:rPr>
          <w:rFonts w:hint="eastAsia" w:asciiTheme="minorEastAsia" w:hAnsiTheme="minorEastAsia" w:eastAsiaTheme="minorEastAsia" w:cstheme="minorEastAsia"/>
          <w:sz w:val="24"/>
          <w:szCs w:val="24"/>
        </w:rPr>
      </w:pPr>
    </w:p>
    <w:p>
      <w:pPr>
        <w:pStyle w:val="2"/>
        <w:spacing w:line="360" w:lineRule="auto"/>
        <w:jc w:val="left"/>
        <w:rPr>
          <w:rFonts w:hint="eastAsia" w:asciiTheme="minorEastAsia" w:hAnsiTheme="minorEastAsia" w:eastAsiaTheme="minorEastAsia" w:cstheme="minorEastAsia"/>
          <w:sz w:val="24"/>
          <w:szCs w:val="24"/>
        </w:rPr>
      </w:pPr>
    </w:p>
    <w:p>
      <w:pPr>
        <w:pStyle w:val="2"/>
        <w:spacing w:line="360" w:lineRule="auto"/>
        <w:jc w:val="left"/>
        <w:rPr>
          <w:rFonts w:hint="eastAsia" w:asciiTheme="minorEastAsia" w:hAnsiTheme="minorEastAsia" w:eastAsiaTheme="minorEastAsia" w:cstheme="minorEastAsia"/>
          <w:sz w:val="24"/>
          <w:szCs w:val="24"/>
        </w:rPr>
      </w:pPr>
    </w:p>
    <w:p>
      <w:pPr>
        <w:pStyle w:val="2"/>
        <w:spacing w:line="360" w:lineRule="auto"/>
        <w:jc w:val="left"/>
        <w:rPr>
          <w:rFonts w:hint="eastAsia" w:asciiTheme="minorEastAsia" w:hAnsiTheme="minorEastAsia" w:eastAsiaTheme="minorEastAsia" w:cstheme="minorEastAsia"/>
          <w:sz w:val="24"/>
          <w:szCs w:val="24"/>
        </w:rPr>
      </w:pPr>
    </w:p>
    <w:p>
      <w:pPr>
        <w:pStyle w:val="8"/>
        <w:numPr>
          <w:numId w:val="0"/>
        </w:numPr>
        <w:tabs>
          <w:tab w:val="left" w:pos="770"/>
          <w:tab w:val="left" w:pos="771"/>
        </w:tabs>
        <w:spacing w:before="0" w:after="0" w:line="360" w:lineRule="auto"/>
        <w:ind w:right="0" w:rightChars="0"/>
        <w:jc w:val="left"/>
        <w:rPr>
          <w:rFonts w:hint="eastAsia" w:asciiTheme="minorEastAsia" w:hAnsiTheme="minorEastAsia" w:eastAsiaTheme="minorEastAsia" w:cstheme="minorEastAsia"/>
          <w:sz w:val="24"/>
          <w:szCs w:val="24"/>
          <w:lang w:val="en-US" w:eastAsia="zh-CN"/>
        </w:rPr>
      </w:pPr>
    </w:p>
    <w:p>
      <w:pPr>
        <w:pStyle w:val="8"/>
        <w:numPr>
          <w:numId w:val="0"/>
        </w:numPr>
        <w:tabs>
          <w:tab w:val="left" w:pos="770"/>
          <w:tab w:val="left" w:pos="771"/>
        </w:tabs>
        <w:spacing w:before="0" w:after="0" w:line="360" w:lineRule="auto"/>
        <w:ind w:left="139" w:leftChars="0" w:right="0" w:rightChars="0"/>
        <w:jc w:val="left"/>
        <w:rPr>
          <w:rFonts w:hint="eastAsia" w:asciiTheme="minorEastAsia" w:hAnsiTheme="minorEastAsia" w:eastAsiaTheme="minorEastAsia" w:cstheme="minorEastAsia"/>
          <w:sz w:val="24"/>
          <w:szCs w:val="24"/>
          <w:lang w:val="en-US" w:eastAsia="zh-CN"/>
        </w:rPr>
      </w:pPr>
    </w:p>
    <w:p>
      <w:pPr>
        <w:pStyle w:val="8"/>
        <w:numPr>
          <w:numId w:val="0"/>
        </w:numPr>
        <w:tabs>
          <w:tab w:val="left" w:pos="770"/>
          <w:tab w:val="left" w:pos="771"/>
        </w:tabs>
        <w:spacing w:before="0" w:after="0" w:line="360" w:lineRule="auto"/>
        <w:ind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pict>
          <v:shape id="_x0000_s1027" o:spid="_x0000_s1027" o:spt="202" type="#_x0000_t202" style="position:absolute;left:0pt;margin-left:113.5pt;margin-top:-116.3pt;height:116.35pt;width:358.65pt;mso-position-horizontal-relative:page;z-index:251661312;mso-width-relative:page;mso-height-relative:page;" filled="f" stroked="f" coordsize="21600,21600">
            <v:path/>
            <v:fill on="f" focussize="0,0"/>
            <v:stroke on="f" joinstyle="miter"/>
            <v:imagedata o:title=""/>
            <o:lock v:ext="edit"/>
            <v:textbox inset="0mm,0mm,0mm,0mm">
              <w:txbxContent>
                <w:p>
                  <w:pPr>
                    <w:pStyle w:val="2"/>
                  </w:pPr>
                </w:p>
              </w:txbxContent>
            </v:textbox>
          </v:shape>
        </w:pict>
      </w:r>
      <w:r>
        <w:rPr>
          <w:rFonts w:hint="eastAsia" w:asciiTheme="minorEastAsia" w:hAnsiTheme="minorEastAsia" w:eastAsiaTheme="minorEastAsia" w:cstheme="minorEastAsia"/>
          <w:sz w:val="24"/>
          <w:szCs w:val="24"/>
          <w:lang w:val="en-US" w:eastAsia="zh-CN"/>
        </w:rPr>
        <w:t>2.3、</w:t>
      </w:r>
      <w:r>
        <w:rPr>
          <w:rFonts w:hint="eastAsia" w:asciiTheme="minorEastAsia" w:hAnsiTheme="minorEastAsia" w:eastAsiaTheme="minorEastAsia" w:cstheme="minorEastAsia"/>
          <w:sz w:val="24"/>
          <w:szCs w:val="24"/>
        </w:rPr>
        <w:t>室内送风量的确定</w:t>
      </w:r>
    </w:p>
    <w:p>
      <w:pPr>
        <w:pStyle w:val="2"/>
        <w:spacing w:before="44" w:line="360" w:lineRule="auto"/>
        <w:ind w:left="140" w:right="308"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在本案例中,房间实际可以达到的相对湿度、空调系统的送风量和设备负荷通过焓湿图分析来确定。</w:t>
      </w:r>
    </w:p>
    <w:p>
      <w:pPr>
        <w:pStyle w:val="2"/>
        <w:spacing w:before="44" w:line="360" w:lineRule="auto"/>
        <w:ind w:right="308"/>
        <w:jc w:val="left"/>
        <w:rPr>
          <w:rFonts w:hint="eastAsia" w:asciiTheme="minorEastAsia" w:hAnsiTheme="minorEastAsia" w:eastAsiaTheme="minorEastAsia" w:cstheme="minorEastAsia"/>
          <w:sz w:val="24"/>
          <w:szCs w:val="24"/>
        </w:rPr>
      </w:pPr>
    </w:p>
    <w:p>
      <w:pPr>
        <w:pStyle w:val="2"/>
        <w:spacing w:before="44" w:line="360" w:lineRule="auto"/>
        <w:ind w:right="308"/>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2.4、</w:t>
      </w:r>
      <w:r>
        <w:rPr>
          <w:rFonts w:hint="eastAsia" w:asciiTheme="minorEastAsia" w:hAnsiTheme="minorEastAsia" w:eastAsiaTheme="minorEastAsia" w:cstheme="minorEastAsia"/>
          <w:sz w:val="24"/>
          <w:szCs w:val="24"/>
        </w:rPr>
        <w:t>经济比较</w:t>
      </w:r>
    </w:p>
    <w:p>
      <w:pPr>
        <w:pStyle w:val="2"/>
        <w:spacing w:before="44" w:line="360" w:lineRule="auto"/>
        <w:ind w:left="140" w:right="308"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该项目办公楼采用常规空调系统和大温差送风系统的经济比较见表5。该表的编制条件是：① 常规空调风机和管道温升约1.68℃，大温差送风系统风机和送风管温升均为1.93℃；② 空调机组和变风量末端价格取自一线品牌设备商报价；③ 空调运行时间每天</w:t>
      </w:r>
    </w:p>
    <w:p>
      <w:pPr>
        <w:pStyle w:val="2"/>
        <w:tabs>
          <w:tab w:val="left" w:pos="2141"/>
        </w:tabs>
        <w:spacing w:before="3" w:after="3" w:line="360" w:lineRule="auto"/>
        <w:ind w:left="1616" w:right="835" w:hanging="147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10小时，一周运行5天，全年空调季约8个月共1600小时，上海市峰电电价1.1元/度</w:t>
      </w:r>
      <w:r>
        <w:rPr>
          <w:rFonts w:hint="eastAsia" w:asciiTheme="minorEastAsia" w:hAnsiTheme="minorEastAsia" w:eastAsiaTheme="minorEastAsia" w:cstheme="minorEastAsia"/>
          <w:spacing w:val="-13"/>
          <w:sz w:val="24"/>
          <w:szCs w:val="24"/>
        </w:rPr>
        <w:t>。</w:t>
      </w:r>
      <w:r>
        <w:rPr>
          <w:rFonts w:hint="eastAsia" w:asciiTheme="minorEastAsia" w:hAnsiTheme="minorEastAsia" w:eastAsiaTheme="minorEastAsia" w:cstheme="minorEastAsia"/>
          <w:sz w:val="24"/>
          <w:szCs w:val="24"/>
        </w:rPr>
        <w:t>表5</w:t>
      </w:r>
      <w:r>
        <w:rPr>
          <w:rFonts w:hint="eastAsia" w:asciiTheme="minorEastAsia" w:hAnsiTheme="minorEastAsia" w:eastAsiaTheme="minorEastAsia" w:cstheme="minorEastAsia"/>
          <w:sz w:val="24"/>
          <w:szCs w:val="24"/>
        </w:rPr>
        <w:tab/>
      </w:r>
    </w:p>
    <w:p>
      <w:pPr>
        <w:pStyle w:val="2"/>
        <w:tabs>
          <w:tab w:val="left" w:pos="2141"/>
        </w:tabs>
        <w:spacing w:before="3" w:after="3" w:line="360" w:lineRule="auto"/>
        <w:ind w:left="1616" w:right="835" w:hanging="1476"/>
        <w:jc w:val="left"/>
        <w:rPr>
          <w:rFonts w:hint="eastAsia" w:asciiTheme="minorEastAsia" w:hAnsiTheme="minorEastAsia" w:eastAsiaTheme="minorEastAsia" w:cstheme="minorEastAsia"/>
          <w:sz w:val="24"/>
          <w:szCs w:val="24"/>
        </w:rPr>
      </w:pPr>
    </w:p>
    <w:p>
      <w:pPr>
        <w:pStyle w:val="2"/>
        <w:tabs>
          <w:tab w:val="left" w:pos="2141"/>
        </w:tabs>
        <w:spacing w:before="3" w:after="3" w:line="360" w:lineRule="auto"/>
        <w:ind w:left="1616" w:right="835" w:hanging="1476"/>
        <w:jc w:val="left"/>
        <w:rPr>
          <w:rFonts w:hint="eastAsia" w:asciiTheme="minorEastAsia" w:hAnsiTheme="minorEastAsia" w:eastAsiaTheme="minorEastAsia" w:cstheme="minorEastAsia"/>
          <w:sz w:val="24"/>
          <w:szCs w:val="24"/>
        </w:rPr>
      </w:pPr>
    </w:p>
    <w:p>
      <w:pPr>
        <w:pStyle w:val="2"/>
        <w:tabs>
          <w:tab w:val="left" w:pos="2141"/>
        </w:tabs>
        <w:spacing w:before="3" w:after="3" w:line="360" w:lineRule="auto"/>
        <w:ind w:right="8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该办公楼采用常规空调系统和大温差送风系统的比较</w:t>
      </w:r>
    </w:p>
    <w:tbl>
      <w:tblPr>
        <w:tblStyle w:val="5"/>
        <w:tblW w:w="0" w:type="auto"/>
        <w:tblInd w:w="7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30"/>
        <w:gridCol w:w="2128"/>
        <w:gridCol w:w="2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p>
        </w:tc>
        <w:tc>
          <w:tcPr>
            <w:tcW w:w="2128" w:type="dxa"/>
          </w:tcPr>
          <w:p>
            <w:pPr>
              <w:rPr>
                <w:rFonts w:hint="eastAsia"/>
              </w:rPr>
            </w:pPr>
            <w:r>
              <w:rPr>
                <w:rFonts w:hint="eastAsia"/>
              </w:rPr>
              <w:t>常规空调系统</w:t>
            </w:r>
          </w:p>
        </w:tc>
        <w:tc>
          <w:tcPr>
            <w:tcW w:w="2004" w:type="dxa"/>
          </w:tcPr>
          <w:p>
            <w:pPr>
              <w:rPr>
                <w:rFonts w:hint="eastAsia"/>
              </w:rPr>
            </w:pPr>
            <w:r>
              <w:rPr>
                <w:rFonts w:hint="eastAsia"/>
              </w:rPr>
              <w:t>大温差系统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r>
              <w:rPr>
                <w:rFonts w:hint="eastAsia"/>
              </w:rPr>
              <w:t>室内空气参数</w:t>
            </w:r>
          </w:p>
        </w:tc>
        <w:tc>
          <w:tcPr>
            <w:tcW w:w="2128" w:type="dxa"/>
          </w:tcPr>
          <w:p>
            <w:pPr>
              <w:rPr>
                <w:rFonts w:hint="eastAsia"/>
              </w:rPr>
            </w:pPr>
            <w:r>
              <w:rPr>
                <w:rFonts w:hint="eastAsia"/>
              </w:rPr>
              <w:t>25℃/50%</w:t>
            </w:r>
          </w:p>
        </w:tc>
        <w:tc>
          <w:tcPr>
            <w:tcW w:w="2004" w:type="dxa"/>
          </w:tcPr>
          <w:p>
            <w:pPr>
              <w:rPr>
                <w:rFonts w:hint="eastAsia"/>
              </w:rPr>
            </w:pPr>
            <w:r>
              <w:rPr>
                <w:rFonts w:hint="eastAsia"/>
              </w:rPr>
              <w:t>25℃/41%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2830" w:type="dxa"/>
          </w:tcPr>
          <w:p>
            <w:pPr>
              <w:rPr>
                <w:rFonts w:hint="eastAsia"/>
              </w:rPr>
            </w:pPr>
            <w:r>
              <w:rPr>
                <w:rFonts w:hint="eastAsia"/>
              </w:rPr>
              <w:t>空调冷负荷(kW)</w:t>
            </w:r>
          </w:p>
        </w:tc>
        <w:tc>
          <w:tcPr>
            <w:tcW w:w="2128" w:type="dxa"/>
          </w:tcPr>
          <w:p>
            <w:pPr>
              <w:rPr>
                <w:rFonts w:hint="eastAsia"/>
              </w:rPr>
            </w:pPr>
            <w:r>
              <w:rPr>
                <w:rFonts w:hint="eastAsia"/>
              </w:rPr>
              <w:t>193.195</w:t>
            </w:r>
          </w:p>
        </w:tc>
        <w:tc>
          <w:tcPr>
            <w:tcW w:w="2004" w:type="dxa"/>
          </w:tcPr>
          <w:p>
            <w:pPr>
              <w:rPr>
                <w:rFonts w:hint="eastAsia"/>
              </w:rPr>
            </w:pPr>
            <w:r>
              <w:rPr>
                <w:rFonts w:hint="eastAsia"/>
              </w:rPr>
              <w:t>192.97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r>
              <w:rPr>
                <w:rFonts w:hint="eastAsia"/>
              </w:rPr>
              <w:t>室内空调冷负荷(kW)</w:t>
            </w:r>
          </w:p>
        </w:tc>
        <w:tc>
          <w:tcPr>
            <w:tcW w:w="2128" w:type="dxa"/>
          </w:tcPr>
          <w:p>
            <w:pPr>
              <w:rPr>
                <w:rFonts w:hint="eastAsia"/>
              </w:rPr>
            </w:pPr>
            <w:r>
              <w:rPr>
                <w:rFonts w:hint="eastAsia"/>
              </w:rPr>
              <w:t>134.07</w:t>
            </w:r>
          </w:p>
        </w:tc>
        <w:tc>
          <w:tcPr>
            <w:tcW w:w="2004" w:type="dxa"/>
          </w:tcPr>
          <w:p>
            <w:pPr>
              <w:rPr>
                <w:rFonts w:hint="eastAsia"/>
              </w:rPr>
            </w:pPr>
            <w:r>
              <w:rPr>
                <w:rFonts w:hint="eastAsia"/>
              </w:rPr>
              <w:t>134.07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r>
              <w:rPr>
                <w:rFonts w:hint="eastAsia"/>
              </w:rPr>
              <w:t>新风负荷(KW)</w:t>
            </w:r>
          </w:p>
        </w:tc>
        <w:tc>
          <w:tcPr>
            <w:tcW w:w="2128" w:type="dxa"/>
          </w:tcPr>
          <w:p>
            <w:pPr>
              <w:rPr>
                <w:rFonts w:hint="eastAsia"/>
              </w:rPr>
            </w:pPr>
            <w:r>
              <w:rPr>
                <w:rFonts w:hint="eastAsia"/>
              </w:rPr>
              <w:t>59.125</w:t>
            </w:r>
          </w:p>
        </w:tc>
        <w:tc>
          <w:tcPr>
            <w:tcW w:w="2004" w:type="dxa"/>
          </w:tcPr>
          <w:p>
            <w:pPr>
              <w:rPr>
                <w:rFonts w:hint="eastAsia"/>
              </w:rPr>
            </w:pPr>
            <w:r>
              <w:rPr>
                <w:rFonts w:hint="eastAsia"/>
              </w:rPr>
              <w:t>58.9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2830" w:type="dxa"/>
          </w:tcPr>
          <w:p>
            <w:pPr>
              <w:rPr>
                <w:rFonts w:hint="eastAsia"/>
              </w:rPr>
            </w:pPr>
            <w:r>
              <w:rPr>
                <w:rFonts w:hint="eastAsia"/>
              </w:rPr>
              <w:t>空调湿负荷(Kg/h)</w:t>
            </w:r>
          </w:p>
        </w:tc>
        <w:tc>
          <w:tcPr>
            <w:tcW w:w="2128" w:type="dxa"/>
          </w:tcPr>
          <w:p>
            <w:pPr>
              <w:rPr>
                <w:rFonts w:hint="eastAsia"/>
              </w:rPr>
            </w:pPr>
            <w:r>
              <w:rPr>
                <w:rFonts w:hint="eastAsia"/>
              </w:rPr>
              <w:t>12.315</w:t>
            </w:r>
          </w:p>
        </w:tc>
        <w:tc>
          <w:tcPr>
            <w:tcW w:w="2004" w:type="dxa"/>
          </w:tcPr>
          <w:p>
            <w:pPr>
              <w:rPr>
                <w:rFonts w:hint="eastAsia"/>
              </w:rPr>
            </w:pPr>
            <w:r>
              <w:rPr>
                <w:rFonts w:hint="eastAsia"/>
              </w:rPr>
              <w:t>12.315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r>
              <w:rPr>
                <w:rFonts w:hint="eastAsia"/>
              </w:rPr>
              <w:t>热湿比(KJ/kg)</w:t>
            </w:r>
          </w:p>
        </w:tc>
        <w:tc>
          <w:tcPr>
            <w:tcW w:w="2128" w:type="dxa"/>
          </w:tcPr>
          <w:p>
            <w:pPr>
              <w:rPr>
                <w:rFonts w:hint="eastAsia"/>
              </w:rPr>
            </w:pPr>
            <w:r>
              <w:rPr>
                <w:rFonts w:hint="eastAsia"/>
              </w:rPr>
              <w:t>39191</w:t>
            </w:r>
          </w:p>
        </w:tc>
        <w:tc>
          <w:tcPr>
            <w:tcW w:w="2004" w:type="dxa"/>
          </w:tcPr>
          <w:p>
            <w:pPr>
              <w:rPr>
                <w:rFonts w:hint="eastAsia"/>
              </w:rPr>
            </w:pPr>
            <w:r>
              <w:rPr>
                <w:rFonts w:hint="eastAsia"/>
              </w:rPr>
              <w:t>39191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r>
              <w:rPr>
                <w:rFonts w:hint="eastAsia"/>
              </w:rPr>
              <w:t>送风量(m3/h)</w:t>
            </w:r>
          </w:p>
        </w:tc>
        <w:tc>
          <w:tcPr>
            <w:tcW w:w="2128" w:type="dxa"/>
          </w:tcPr>
          <w:p>
            <w:pPr>
              <w:rPr>
                <w:rFonts w:hint="eastAsia"/>
              </w:rPr>
            </w:pPr>
            <w:r>
              <w:rPr>
                <w:rFonts w:hint="eastAsia"/>
              </w:rPr>
              <w:t>47635</w:t>
            </w:r>
          </w:p>
        </w:tc>
        <w:tc>
          <w:tcPr>
            <w:tcW w:w="2004" w:type="dxa"/>
          </w:tcPr>
          <w:p>
            <w:pPr>
              <w:rPr>
                <w:rFonts w:hint="eastAsia"/>
              </w:rPr>
            </w:pPr>
            <w:r>
              <w:rPr>
                <w:rFonts w:hint="eastAsia"/>
              </w:rPr>
              <w:t>29389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2830" w:type="dxa"/>
          </w:tcPr>
          <w:p>
            <w:pPr>
              <w:rPr>
                <w:rFonts w:hint="eastAsia"/>
              </w:rPr>
            </w:pPr>
            <w:r>
              <w:rPr>
                <w:rFonts w:hint="eastAsia"/>
              </w:rPr>
              <w:t>新风量(m3/h)</w:t>
            </w:r>
          </w:p>
        </w:tc>
        <w:tc>
          <w:tcPr>
            <w:tcW w:w="2128" w:type="dxa"/>
          </w:tcPr>
          <w:p>
            <w:pPr>
              <w:rPr>
                <w:rFonts w:hint="eastAsia"/>
              </w:rPr>
            </w:pPr>
            <w:r>
              <w:rPr>
                <w:rFonts w:hint="eastAsia"/>
              </w:rPr>
              <w:t>4770</w:t>
            </w:r>
          </w:p>
        </w:tc>
        <w:tc>
          <w:tcPr>
            <w:tcW w:w="2004" w:type="dxa"/>
          </w:tcPr>
          <w:p>
            <w:pPr>
              <w:rPr>
                <w:rFonts w:hint="eastAsia"/>
              </w:rPr>
            </w:pPr>
            <w:r>
              <w:rPr>
                <w:rFonts w:hint="eastAsia"/>
              </w:rPr>
              <w:t>4770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r>
              <w:rPr>
                <w:rFonts w:hint="eastAsia"/>
              </w:rPr>
              <w:t>表冷器排数</w:t>
            </w:r>
          </w:p>
        </w:tc>
        <w:tc>
          <w:tcPr>
            <w:tcW w:w="2128" w:type="dxa"/>
          </w:tcPr>
          <w:p>
            <w:pPr>
              <w:rPr>
                <w:rFonts w:hint="eastAsia"/>
              </w:rPr>
            </w:pPr>
            <w:r>
              <w:rPr>
                <w:rFonts w:hint="eastAsia"/>
              </w:rPr>
              <w:t>4</w:t>
            </w:r>
          </w:p>
        </w:tc>
        <w:tc>
          <w:tcPr>
            <w:tcW w:w="2004" w:type="dxa"/>
          </w:tcPr>
          <w:p>
            <w:pPr>
              <w:rPr>
                <w:rFonts w:hint="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2830" w:type="dxa"/>
          </w:tcPr>
          <w:p>
            <w:pPr>
              <w:rPr>
                <w:rFonts w:hint="eastAsia"/>
              </w:rPr>
            </w:pPr>
            <w:r>
              <w:rPr>
                <w:rFonts w:hint="eastAsia"/>
              </w:rPr>
              <w:t>新风盘管</w:t>
            </w:r>
          </w:p>
        </w:tc>
        <w:tc>
          <w:tcPr>
            <w:tcW w:w="2128" w:type="dxa"/>
          </w:tcPr>
          <w:p>
            <w:pPr>
              <w:rPr>
                <w:rFonts w:hint="eastAsia"/>
              </w:rPr>
            </w:pPr>
            <w:r>
              <w:rPr>
                <w:rFonts w:hint="eastAsia"/>
              </w:rPr>
              <w:t>---</w:t>
            </w:r>
          </w:p>
        </w:tc>
        <w:tc>
          <w:tcPr>
            <w:tcW w:w="2004" w:type="dxa"/>
          </w:tcPr>
          <w:p>
            <w:pPr>
              <w:rPr>
                <w:rFonts w:hint="eastAsia"/>
              </w:rPr>
            </w:pPr>
            <w:r>
              <w:rPr>
                <w:rFonts w:hint="eastAsia"/>
              </w:rPr>
              <w:t>8</w:t>
            </w:r>
          </w:p>
        </w:tc>
      </w:tr>
    </w:tbl>
    <w:tbl>
      <w:tblPr>
        <w:tblStyle w:val="5"/>
        <w:tblpPr w:leftFromText="180" w:rightFromText="180" w:vertAnchor="text" w:horzAnchor="page" w:tblpX="1868" w:tblpY="3"/>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30"/>
        <w:gridCol w:w="2128"/>
        <w:gridCol w:w="2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2830" w:type="dxa"/>
            <w:tcBorders>
              <w:top w:val="nil"/>
            </w:tcBorders>
          </w:tcPr>
          <w:p>
            <w:pPr>
              <w:rPr>
                <w:rFonts w:hint="eastAsia"/>
              </w:rPr>
            </w:pPr>
            <w:r>
              <w:rPr>
                <w:rFonts w:hint="eastAsia"/>
              </w:rPr>
              <w:t>二级盘管</w:t>
            </w:r>
          </w:p>
        </w:tc>
        <w:tc>
          <w:tcPr>
            <w:tcW w:w="2128" w:type="dxa"/>
            <w:tcBorders>
              <w:top w:val="nil"/>
            </w:tcBorders>
          </w:tcPr>
          <w:p>
            <w:pPr>
              <w:rPr>
                <w:rFonts w:hint="eastAsia"/>
              </w:rPr>
            </w:pPr>
            <w:r>
              <w:rPr>
                <w:rFonts w:hint="eastAsia"/>
              </w:rPr>
              <w:t>---</w:t>
            </w:r>
          </w:p>
        </w:tc>
        <w:tc>
          <w:tcPr>
            <w:tcW w:w="2004" w:type="dxa"/>
            <w:tcBorders>
              <w:top w:val="nil"/>
            </w:tcBorders>
          </w:tcPr>
          <w:p>
            <w:pPr>
              <w:rPr>
                <w:rFonts w:hint="eastAsia"/>
              </w:rPr>
            </w:pPr>
            <w:r>
              <w:rPr>
                <w:rFonts w:hint="eastAsia"/>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r>
              <w:rPr>
                <w:rFonts w:hint="eastAsia"/>
              </w:rPr>
              <w:t>机器露点℃</w:t>
            </w:r>
          </w:p>
        </w:tc>
        <w:tc>
          <w:tcPr>
            <w:tcW w:w="2128" w:type="dxa"/>
          </w:tcPr>
          <w:p>
            <w:pPr>
              <w:rPr>
                <w:rFonts w:hint="eastAsia"/>
              </w:rPr>
            </w:pPr>
            <w:r>
              <w:rPr>
                <w:rFonts w:hint="eastAsia"/>
              </w:rPr>
              <w:t>15.2/14.1</w:t>
            </w:r>
          </w:p>
        </w:tc>
        <w:tc>
          <w:tcPr>
            <w:tcW w:w="2004" w:type="dxa"/>
          </w:tcPr>
          <w:p>
            <w:pPr>
              <w:rPr>
                <w:rFonts w:hint="eastAsia"/>
              </w:rPr>
            </w:pPr>
            <w:r>
              <w:rPr>
                <w:rFonts w:hint="eastAsia"/>
              </w:rPr>
              <w:t>10.87/10.57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2830" w:type="dxa"/>
          </w:tcPr>
          <w:p>
            <w:pPr>
              <w:rPr>
                <w:rFonts w:hint="eastAsia"/>
              </w:rPr>
            </w:pPr>
            <w:r>
              <w:rPr>
                <w:rFonts w:hint="eastAsia"/>
              </w:rPr>
              <w:t>送风点℃</w:t>
            </w:r>
          </w:p>
        </w:tc>
        <w:tc>
          <w:tcPr>
            <w:tcW w:w="2128" w:type="dxa"/>
          </w:tcPr>
          <w:p>
            <w:pPr>
              <w:rPr>
                <w:rFonts w:hint="eastAsia"/>
              </w:rPr>
            </w:pPr>
            <w:r>
              <w:rPr>
                <w:rFonts w:hint="eastAsia"/>
              </w:rPr>
              <w:t>17/14.8</w:t>
            </w:r>
          </w:p>
        </w:tc>
        <w:tc>
          <w:tcPr>
            <w:tcW w:w="2004" w:type="dxa"/>
          </w:tcPr>
          <w:p>
            <w:pPr>
              <w:rPr>
                <w:rFonts w:hint="eastAsia"/>
              </w:rPr>
            </w:pPr>
            <w:r>
              <w:rPr>
                <w:rFonts w:hint="eastAsia"/>
              </w:rPr>
              <w:t>12.8/11.4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r>
              <w:rPr>
                <w:rFonts w:hint="eastAsia"/>
              </w:rPr>
              <w:t>送风温差℃</w:t>
            </w:r>
          </w:p>
        </w:tc>
        <w:tc>
          <w:tcPr>
            <w:tcW w:w="2128" w:type="dxa"/>
          </w:tcPr>
          <w:p>
            <w:pPr>
              <w:rPr>
                <w:rFonts w:hint="eastAsia"/>
              </w:rPr>
            </w:pPr>
            <w:r>
              <w:rPr>
                <w:rFonts w:hint="eastAsia"/>
              </w:rPr>
              <w:t>8</w:t>
            </w:r>
          </w:p>
        </w:tc>
        <w:tc>
          <w:tcPr>
            <w:tcW w:w="2004" w:type="dxa"/>
          </w:tcPr>
          <w:p>
            <w:pPr>
              <w:rPr>
                <w:rFonts w:hint="eastAsia"/>
              </w:rPr>
            </w:pPr>
            <w:r>
              <w:rPr>
                <w:rFonts w:hint="eastAsia"/>
              </w:rPr>
              <w:t>12.2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r>
              <w:rPr>
                <w:rFonts w:hint="eastAsia"/>
              </w:rPr>
              <w:t>送风机组送风量(m3/h)</w:t>
            </w:r>
          </w:p>
        </w:tc>
        <w:tc>
          <w:tcPr>
            <w:tcW w:w="2128" w:type="dxa"/>
          </w:tcPr>
          <w:p>
            <w:pPr>
              <w:rPr>
                <w:rFonts w:hint="eastAsia"/>
              </w:rPr>
            </w:pPr>
            <w:r>
              <w:rPr>
                <w:rFonts w:hint="eastAsia"/>
              </w:rPr>
              <w:t>50000</w:t>
            </w:r>
          </w:p>
        </w:tc>
        <w:tc>
          <w:tcPr>
            <w:tcW w:w="2004" w:type="dxa"/>
          </w:tcPr>
          <w:p>
            <w:pPr>
              <w:rPr>
                <w:rFonts w:hint="eastAsia"/>
              </w:rPr>
            </w:pPr>
            <w:r>
              <w:rPr>
                <w:rFonts w:hint="eastAsia"/>
              </w:rPr>
              <w:t>30000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2830" w:type="dxa"/>
          </w:tcPr>
          <w:p>
            <w:pPr>
              <w:rPr>
                <w:rFonts w:hint="eastAsia"/>
              </w:rPr>
            </w:pPr>
            <w:r>
              <w:rPr>
                <w:rFonts w:hint="eastAsia"/>
              </w:rPr>
              <w:t>送风机组冷量(kW)</w:t>
            </w:r>
          </w:p>
        </w:tc>
        <w:tc>
          <w:tcPr>
            <w:tcW w:w="2128" w:type="dxa"/>
          </w:tcPr>
          <w:p>
            <w:pPr>
              <w:rPr>
                <w:rFonts w:hint="eastAsia"/>
              </w:rPr>
            </w:pPr>
            <w:r>
              <w:rPr>
                <w:rFonts w:hint="eastAsia"/>
              </w:rPr>
              <w:t>225.2</w:t>
            </w:r>
          </w:p>
        </w:tc>
        <w:tc>
          <w:tcPr>
            <w:tcW w:w="2004" w:type="dxa"/>
          </w:tcPr>
          <w:p>
            <w:pPr>
              <w:rPr>
                <w:rFonts w:hint="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r>
              <w:rPr>
                <w:rFonts w:hint="eastAsia"/>
              </w:rPr>
              <w:t>新风盘管制冷量(kW)</w:t>
            </w:r>
          </w:p>
        </w:tc>
        <w:tc>
          <w:tcPr>
            <w:tcW w:w="2128" w:type="dxa"/>
          </w:tcPr>
          <w:p>
            <w:pPr>
              <w:rPr>
                <w:rFonts w:hint="eastAsia"/>
              </w:rPr>
            </w:pPr>
          </w:p>
        </w:tc>
        <w:tc>
          <w:tcPr>
            <w:tcW w:w="2004" w:type="dxa"/>
          </w:tcPr>
          <w:p>
            <w:pPr>
              <w:rPr>
                <w:rFonts w:hint="eastAsia"/>
              </w:rPr>
            </w:pPr>
            <w:r>
              <w:rPr>
                <w:rFonts w:hint="eastAsia"/>
              </w:rPr>
              <w:t>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r>
              <w:rPr>
                <w:rFonts w:hint="eastAsia"/>
              </w:rPr>
              <w:t>二级盘管制冷量(kW)</w:t>
            </w:r>
          </w:p>
        </w:tc>
        <w:tc>
          <w:tcPr>
            <w:tcW w:w="2128" w:type="dxa"/>
          </w:tcPr>
          <w:p>
            <w:pPr>
              <w:rPr>
                <w:rFonts w:hint="eastAsia"/>
              </w:rPr>
            </w:pPr>
          </w:p>
        </w:tc>
        <w:tc>
          <w:tcPr>
            <w:tcW w:w="2004" w:type="dxa"/>
          </w:tcPr>
          <w:p>
            <w:pPr>
              <w:rPr>
                <w:rFonts w:hint="eastAsia"/>
              </w:rPr>
            </w:pPr>
            <w:r>
              <w:rPr>
                <w:rFonts w:hint="eastAsia"/>
              </w:rPr>
              <w:t>136.8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2830" w:type="dxa"/>
          </w:tcPr>
          <w:p>
            <w:pPr>
              <w:rPr>
                <w:rFonts w:hint="eastAsia"/>
              </w:rPr>
            </w:pPr>
            <w:r>
              <w:rPr>
                <w:rFonts w:hint="eastAsia"/>
              </w:rPr>
              <w:t>空调机组功率(kW)</w:t>
            </w:r>
          </w:p>
        </w:tc>
        <w:tc>
          <w:tcPr>
            <w:tcW w:w="2128" w:type="dxa"/>
          </w:tcPr>
          <w:p>
            <w:pPr>
              <w:rPr>
                <w:rFonts w:hint="eastAsia"/>
              </w:rPr>
            </w:pPr>
            <w:r>
              <w:rPr>
                <w:rFonts w:hint="eastAsia"/>
              </w:rPr>
              <w:t>30</w:t>
            </w:r>
          </w:p>
        </w:tc>
        <w:tc>
          <w:tcPr>
            <w:tcW w:w="2004" w:type="dxa"/>
          </w:tcPr>
          <w:p>
            <w:pPr>
              <w:rPr>
                <w:rFonts w:hint="eastAsia"/>
              </w:rPr>
            </w:pPr>
            <w:r>
              <w:rPr>
                <w:rFonts w:hint="eastAsia"/>
              </w:rPr>
              <w:t>18.5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r>
              <w:rPr>
                <w:rFonts w:hint="eastAsia"/>
              </w:rPr>
              <w:t>一次投资</w:t>
            </w:r>
          </w:p>
        </w:tc>
        <w:tc>
          <w:tcPr>
            <w:tcW w:w="2128" w:type="dxa"/>
          </w:tcPr>
          <w:p>
            <w:pPr>
              <w:rPr>
                <w:rFonts w:hint="eastAsia"/>
              </w:rPr>
            </w:pPr>
          </w:p>
        </w:tc>
        <w:tc>
          <w:tcPr>
            <w:tcW w:w="2004" w:type="dxa"/>
          </w:tcPr>
          <w:p>
            <w:pPr>
              <w:rPr>
                <w:rFonts w:hint="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r>
              <w:rPr>
                <w:rFonts w:hint="eastAsia"/>
              </w:rPr>
              <w:t>空调机组(万元)</w:t>
            </w:r>
          </w:p>
        </w:tc>
        <w:tc>
          <w:tcPr>
            <w:tcW w:w="2128" w:type="dxa"/>
          </w:tcPr>
          <w:p>
            <w:pPr>
              <w:rPr>
                <w:rFonts w:hint="eastAsia"/>
              </w:rPr>
            </w:pPr>
            <w:r>
              <w:rPr>
                <w:rFonts w:hint="eastAsia"/>
              </w:rPr>
              <w:t>20.5</w:t>
            </w:r>
          </w:p>
        </w:tc>
        <w:tc>
          <w:tcPr>
            <w:tcW w:w="2004" w:type="dxa"/>
          </w:tcPr>
          <w:p>
            <w:pPr>
              <w:rPr>
                <w:rFonts w:hint="eastAsia"/>
              </w:rPr>
            </w:pPr>
            <w:r>
              <w:rPr>
                <w:rFonts w:hint="eastAsia"/>
              </w:rPr>
              <w:t>13.5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2830" w:type="dxa"/>
          </w:tcPr>
          <w:p>
            <w:pPr>
              <w:rPr>
                <w:rFonts w:hint="eastAsia"/>
              </w:rPr>
            </w:pPr>
            <w:r>
              <w:rPr>
                <w:rFonts w:hint="eastAsia"/>
              </w:rPr>
              <w:t>变风量末端(万元)</w:t>
            </w:r>
          </w:p>
        </w:tc>
        <w:tc>
          <w:tcPr>
            <w:tcW w:w="2128" w:type="dxa"/>
          </w:tcPr>
          <w:p>
            <w:pPr>
              <w:rPr>
                <w:rFonts w:hint="eastAsia"/>
              </w:rPr>
            </w:pPr>
            <w:r>
              <w:rPr>
                <w:rFonts w:hint="eastAsia"/>
              </w:rPr>
              <w:t>41.8</w:t>
            </w:r>
          </w:p>
        </w:tc>
        <w:tc>
          <w:tcPr>
            <w:tcW w:w="2004" w:type="dxa"/>
          </w:tcPr>
          <w:p>
            <w:pPr>
              <w:rPr>
                <w:rFonts w:hint="eastAsia"/>
              </w:rPr>
            </w:pPr>
            <w:r>
              <w:rPr>
                <w:rFonts w:hint="eastAsia"/>
              </w:rPr>
              <w:t>28.8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30" w:type="dxa"/>
          </w:tcPr>
          <w:p>
            <w:pPr>
              <w:rPr>
                <w:rFonts w:hint="eastAsia"/>
              </w:rPr>
            </w:pPr>
            <w:r>
              <w:rPr>
                <w:rFonts w:hint="eastAsia"/>
              </w:rPr>
              <w:t>风道系统(万元)</w:t>
            </w:r>
          </w:p>
        </w:tc>
        <w:tc>
          <w:tcPr>
            <w:tcW w:w="2128" w:type="dxa"/>
          </w:tcPr>
          <w:p>
            <w:pPr>
              <w:rPr>
                <w:rFonts w:hint="eastAsia"/>
              </w:rPr>
            </w:pPr>
            <w:r>
              <w:rPr>
                <w:rFonts w:hint="eastAsia"/>
              </w:rPr>
              <w:t>100%</w:t>
            </w:r>
          </w:p>
        </w:tc>
        <w:tc>
          <w:tcPr>
            <w:tcW w:w="2004" w:type="dxa"/>
          </w:tcPr>
          <w:p>
            <w:pPr>
              <w:rPr>
                <w:rFonts w:hint="eastAsia"/>
              </w:rPr>
            </w:pPr>
            <w:r>
              <w:rPr>
                <w:rFonts w:hint="eastAsia"/>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2830" w:type="dxa"/>
          </w:tcPr>
          <w:p>
            <w:pPr>
              <w:rPr>
                <w:rFonts w:hint="eastAsia"/>
              </w:rPr>
            </w:pPr>
            <w:r>
              <w:rPr>
                <w:rFonts w:hint="eastAsia"/>
              </w:rPr>
              <w:t>空调机组年运转费用(万元)</w:t>
            </w:r>
          </w:p>
        </w:tc>
        <w:tc>
          <w:tcPr>
            <w:tcW w:w="2128" w:type="dxa"/>
          </w:tcPr>
          <w:p>
            <w:pPr>
              <w:rPr>
                <w:rFonts w:hint="eastAsia"/>
              </w:rPr>
            </w:pPr>
            <w:r>
              <w:rPr>
                <w:rFonts w:hint="eastAsia"/>
              </w:rPr>
              <w:t>5.28</w:t>
            </w:r>
          </w:p>
        </w:tc>
        <w:tc>
          <w:tcPr>
            <w:tcW w:w="2004" w:type="dxa"/>
          </w:tcPr>
          <w:p>
            <w:pPr>
              <w:rPr>
                <w:rFonts w:hint="eastAsia"/>
              </w:rPr>
            </w:pPr>
            <w:r>
              <w:rPr>
                <w:rFonts w:hint="eastAsia"/>
              </w:rPr>
              <w:t>3.26</w:t>
            </w:r>
          </w:p>
        </w:tc>
      </w:tr>
    </w:tbl>
    <w:p>
      <w:pPr>
        <w:spacing w:after="0" w:line="360" w:lineRule="auto"/>
        <w:jc w:val="left"/>
        <w:rPr>
          <w:rFonts w:hint="eastAsia" w:asciiTheme="minorEastAsia" w:hAnsiTheme="minorEastAsia" w:eastAsiaTheme="minorEastAsia" w:cstheme="minorEastAsia"/>
          <w:sz w:val="24"/>
          <w:szCs w:val="24"/>
        </w:rPr>
        <w:sectPr>
          <w:pgSz w:w="11910" w:h="16840"/>
          <w:pgMar w:top="567" w:right="567" w:bottom="567" w:left="1134" w:header="0" w:footer="567" w:gutter="0"/>
          <w:pgNumType w:fmt="numberInDash"/>
        </w:sectPr>
      </w:pPr>
    </w:p>
    <w:p>
      <w:pPr>
        <w:pStyle w:val="2"/>
        <w:spacing w:before="7" w:line="360" w:lineRule="auto"/>
        <w:jc w:val="left"/>
        <w:rPr>
          <w:rFonts w:hint="eastAsia" w:asciiTheme="minorEastAsia" w:hAnsiTheme="minorEastAsia" w:eastAsiaTheme="minorEastAsia" w:cstheme="minorEastAsia"/>
          <w:sz w:val="24"/>
          <w:szCs w:val="24"/>
        </w:rPr>
      </w:pPr>
    </w:p>
    <w:p>
      <w:pPr>
        <w:pStyle w:val="2"/>
        <w:spacing w:before="70" w:line="360" w:lineRule="auto"/>
        <w:ind w:left="139" w:right="307"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由表4</w:t>
      </w:r>
      <w:r>
        <w:rPr>
          <w:rFonts w:hint="eastAsia" w:asciiTheme="minorEastAsia" w:hAnsiTheme="minorEastAsia" w:eastAsiaTheme="minorEastAsia" w:cstheme="minorEastAsia"/>
          <w:spacing w:val="-1"/>
          <w:sz w:val="24"/>
          <w:szCs w:val="24"/>
        </w:rPr>
        <w:t>可以看出，采用送风大温差技术后，室内空气干球温度不变，而相对湿度明显下</w:t>
      </w:r>
      <w:r>
        <w:rPr>
          <w:rFonts w:hint="eastAsia" w:asciiTheme="minorEastAsia" w:hAnsiTheme="minorEastAsia" w:eastAsiaTheme="minorEastAsia" w:cstheme="minorEastAsia"/>
          <w:sz w:val="24"/>
          <w:szCs w:val="24"/>
        </w:rPr>
        <w:t>降，室内空气质量和人体舒适感得到明显改善。由表5</w:t>
      </w:r>
      <w:r>
        <w:rPr>
          <w:rFonts w:hint="eastAsia" w:asciiTheme="minorEastAsia" w:hAnsiTheme="minorEastAsia" w:eastAsiaTheme="minorEastAsia" w:cstheme="minorEastAsia"/>
          <w:spacing w:val="-1"/>
          <w:sz w:val="24"/>
          <w:szCs w:val="24"/>
        </w:rPr>
        <w:t>可以看出，标准层空调系统的一次投</w:t>
      </w:r>
      <w:r>
        <w:rPr>
          <w:rFonts w:hint="eastAsia" w:asciiTheme="minorEastAsia" w:hAnsiTheme="minorEastAsia" w:eastAsiaTheme="minorEastAsia" w:cstheme="minorEastAsia"/>
          <w:sz w:val="24"/>
          <w:szCs w:val="24"/>
        </w:rPr>
        <w:t>资减少和运转费用都有明显程度的减少。有关增大送风温差的经济性，文献</w:t>
      </w:r>
      <w:r>
        <w:rPr>
          <w:rFonts w:hint="eastAsia" w:asciiTheme="minorEastAsia" w:hAnsiTheme="minorEastAsia" w:eastAsiaTheme="minorEastAsia" w:cstheme="minorEastAsia"/>
          <w:position w:val="11"/>
          <w:sz w:val="24"/>
          <w:szCs w:val="24"/>
        </w:rPr>
        <w:t>[3]</w:t>
      </w:r>
      <w:r>
        <w:rPr>
          <w:rFonts w:hint="eastAsia" w:asciiTheme="minorEastAsia" w:hAnsiTheme="minorEastAsia" w:eastAsiaTheme="minorEastAsia" w:cstheme="minorEastAsia"/>
          <w:sz w:val="24"/>
          <w:szCs w:val="24"/>
        </w:rPr>
        <w:t>指出送风温差加大一倍，系统送风量减少一半，风系统基本材料投资减少40%，动力消耗可减少50%。从本例来看，送风温差加大50%，送风量减小39%，风系统初投资和运行费也随之有了明显的减小。</w:t>
      </w:r>
    </w:p>
    <w:p>
      <w:pPr>
        <w:pStyle w:val="2"/>
        <w:spacing w:line="360" w:lineRule="auto"/>
        <w:ind w:left="139"/>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3</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rPr>
        <w:t>总结</w:t>
      </w:r>
    </w:p>
    <w:p>
      <w:pPr>
        <w:pStyle w:val="2"/>
        <w:spacing w:line="360" w:lineRule="auto"/>
        <w:ind w:left="139"/>
        <w:jc w:val="left"/>
        <w:rPr>
          <w:rFonts w:hint="eastAsia" w:asciiTheme="minorEastAsia" w:hAnsiTheme="minorEastAsia" w:eastAsiaTheme="minorEastAsia" w:cstheme="minorEastAsia"/>
          <w:sz w:val="24"/>
          <w:szCs w:val="24"/>
        </w:rPr>
      </w:pPr>
    </w:p>
    <w:p>
      <w:pPr>
        <w:pStyle w:val="2"/>
        <w:spacing w:before="45" w:line="360" w:lineRule="auto"/>
        <w:ind w:left="139" w:right="307"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空调系统在采用冷水供回水及送风大温差时，与常规空调有诸多不同：（1）制冷主机选用大温差型；（2）空气处理机组需针对供回水大温差计算冷盘，选用大温差空调机组；</w:t>
      </w:r>
    </w:p>
    <w:p>
      <w:pPr>
        <w:pStyle w:val="2"/>
        <w:spacing w:before="2" w:line="360" w:lineRule="auto"/>
        <w:ind w:left="139" w:right="412"/>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（3）预先选定送风点（机器露点），加大送风温差减少送风量；（4）</w:t>
      </w:r>
      <w:r>
        <w:rPr>
          <w:rFonts w:hint="eastAsia" w:asciiTheme="minorEastAsia" w:hAnsiTheme="minorEastAsia" w:eastAsiaTheme="minorEastAsia" w:cstheme="minorEastAsia"/>
          <w:spacing w:val="-2"/>
          <w:sz w:val="24"/>
          <w:szCs w:val="24"/>
        </w:rPr>
        <w:t>选用大诱导比，并</w:t>
      </w:r>
      <w:r>
        <w:rPr>
          <w:rFonts w:hint="eastAsia" w:asciiTheme="minorEastAsia" w:hAnsiTheme="minorEastAsia" w:eastAsiaTheme="minorEastAsia" w:cstheme="minorEastAsia"/>
          <w:spacing w:val="-1"/>
          <w:sz w:val="24"/>
          <w:szCs w:val="24"/>
        </w:rPr>
        <w:t>且由导热系数小的隔热材料生产的防结露风口，有效防止送风口结露。冷水大温差的采用可使冷水量减少一半，水管路系统及水泵的一次投资减少，水泵的能耗减少，运行费用降</w:t>
      </w:r>
      <w:r>
        <w:rPr>
          <w:rFonts w:hint="eastAsia" w:asciiTheme="minorEastAsia" w:hAnsiTheme="minorEastAsia" w:eastAsiaTheme="minorEastAsia" w:cstheme="minorEastAsia"/>
          <w:sz w:val="24"/>
          <w:szCs w:val="24"/>
        </w:rPr>
        <w:t xml:space="preserve">低，同时加大送风温差、减少室内送风量的空调送风大温差系统，不论在人体舒适感方 </w:t>
      </w:r>
      <w:r>
        <w:rPr>
          <w:rFonts w:hint="eastAsia" w:asciiTheme="minorEastAsia" w:hAnsiTheme="minorEastAsia" w:eastAsiaTheme="minorEastAsia" w:cstheme="minorEastAsia"/>
          <w:spacing w:val="-1"/>
          <w:sz w:val="24"/>
          <w:szCs w:val="24"/>
        </w:rPr>
        <w:t>面，还是一次投资和运转费用方面也都有诸多优点。空调冷水及送风大温差是一种室内环</w:t>
      </w:r>
      <w:r>
        <w:rPr>
          <w:rFonts w:hint="eastAsia" w:asciiTheme="minorEastAsia" w:hAnsiTheme="minorEastAsia" w:eastAsiaTheme="minorEastAsia" w:cstheme="minorEastAsia"/>
          <w:sz w:val="24"/>
          <w:szCs w:val="24"/>
        </w:rPr>
        <w:t>境效益和经济效益明显空调方式，值得推广和更广泛深入的研究。</w:t>
      </w:r>
    </w:p>
    <w:p>
      <w:pPr>
        <w:pStyle w:val="8"/>
        <w:numPr>
          <w:numId w:val="0"/>
        </w:numPr>
        <w:tabs>
          <w:tab w:val="left" w:pos="567"/>
        </w:tabs>
        <w:spacing w:before="2" w:after="0" w:line="360" w:lineRule="auto"/>
        <w:ind w:left="140" w:leftChars="0" w:right="933" w:rightChars="0"/>
        <w:jc w:val="left"/>
        <w:rPr>
          <w:rFonts w:hint="eastAsia" w:asciiTheme="minorEastAsia" w:hAnsiTheme="minorEastAsia" w:eastAsiaTheme="minorEastAsia" w:cstheme="minorEastAsia"/>
          <w:sz w:val="24"/>
          <w:szCs w:val="24"/>
        </w:rPr>
      </w:pPr>
    </w:p>
    <w:sectPr>
      <w:pgSz w:w="11910" w:h="16840"/>
      <w:pgMar w:top="567" w:right="567" w:bottom="567" w:left="1134" w:header="283" w:footer="567" w:gutter="0"/>
      <w:pgNumType w:fmt="numberInDash"/>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21"/>
      </w:rPr>
      <w:pict>
        <v:shape id="_x0000_s2051" o:spid="_x0000_s2051" o:spt="202" type="#_x0000_t202" style="position:absolute;left:0pt;margin-top:0pt;height:144pt;width:144pt;mso-position-horizontal:center;mso-position-horizontal-relative:margin;mso-wrap-style:none;z-index:25091174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w:r>
    <w:r>
      <w:pict>
        <v:shape id="_x0000_s2049" o:spid="_x0000_s2049" o:spt="202" type="#_x0000_t202" style="position:absolute;left:0pt;margin-left:286.75pt;margin-top:763.65pt;height:12.9pt;width:23.6pt;mso-position-horizontal-relative:page;mso-position-vertical-relative:page;z-index:-252405760;mso-width-relative:page;mso-height-relative:page;" filled="f" stroked="f" coordsize="21600,21600">
          <v:path/>
          <v:fill on="f" focussize="0,0"/>
          <v:stroke on="f" joinstyle="miter"/>
          <v:imagedata o:title=""/>
          <o:lock v:ext="edit"/>
          <v:textbox inset="0mm,0mm,0mm,0mm">
            <w:txbxContent>
              <w:p>
                <w:pPr>
                  <w:spacing w:before="20"/>
                  <w:ind w:left="40" w:right="0" w:firstLine="0"/>
                  <w:jc w:val="left"/>
                  <w:rPr>
                    <w:rFonts w:ascii="Tahoma"/>
                    <w:b/>
                    <w:sz w:val="18"/>
                  </w:rPr>
                </w:pP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decimal"/>
      <w:lvlText w:val="%1"/>
      <w:lvlJc w:val="left"/>
      <w:pPr>
        <w:ind w:left="455" w:hanging="315"/>
        <w:jc w:val="left"/>
      </w:pPr>
      <w:rPr>
        <w:rFonts w:hint="default" w:ascii="宋体" w:hAnsi="宋体" w:eastAsia="宋体" w:cs="宋体"/>
        <w:w w:val="100"/>
        <w:sz w:val="21"/>
        <w:szCs w:val="21"/>
        <w:lang w:val="zh-CN" w:eastAsia="zh-CN" w:bidi="zh-CN"/>
      </w:rPr>
    </w:lvl>
    <w:lvl w:ilvl="1" w:tentative="0">
      <w:start w:val="1"/>
      <w:numFmt w:val="decimal"/>
      <w:lvlText w:val="%1.%2"/>
      <w:lvlJc w:val="left"/>
      <w:pPr>
        <w:ind w:left="140" w:hanging="526"/>
        <w:jc w:val="left"/>
      </w:pPr>
      <w:rPr>
        <w:rFonts w:hint="default" w:ascii="宋体" w:hAnsi="宋体" w:eastAsia="宋体" w:cs="宋体"/>
        <w:spacing w:val="-14"/>
        <w:w w:val="100"/>
        <w:sz w:val="21"/>
        <w:szCs w:val="21"/>
        <w:lang w:val="zh-CN" w:eastAsia="zh-CN" w:bidi="zh-CN"/>
      </w:rPr>
    </w:lvl>
    <w:lvl w:ilvl="2" w:tentative="0">
      <w:start w:val="0"/>
      <w:numFmt w:val="bullet"/>
      <w:lvlText w:val="•"/>
      <w:lvlJc w:val="left"/>
      <w:pPr>
        <w:ind w:left="1380" w:hanging="526"/>
      </w:pPr>
      <w:rPr>
        <w:rFonts w:hint="default"/>
        <w:lang w:val="zh-CN" w:eastAsia="zh-CN" w:bidi="zh-CN"/>
      </w:rPr>
    </w:lvl>
    <w:lvl w:ilvl="3" w:tentative="0">
      <w:start w:val="0"/>
      <w:numFmt w:val="bullet"/>
      <w:lvlText w:val="•"/>
      <w:lvlJc w:val="left"/>
      <w:pPr>
        <w:ind w:left="2300" w:hanging="526"/>
      </w:pPr>
      <w:rPr>
        <w:rFonts w:hint="default"/>
        <w:lang w:val="zh-CN" w:eastAsia="zh-CN" w:bidi="zh-CN"/>
      </w:rPr>
    </w:lvl>
    <w:lvl w:ilvl="4" w:tentative="0">
      <w:start w:val="0"/>
      <w:numFmt w:val="bullet"/>
      <w:lvlText w:val="•"/>
      <w:lvlJc w:val="left"/>
      <w:pPr>
        <w:ind w:left="3221" w:hanging="526"/>
      </w:pPr>
      <w:rPr>
        <w:rFonts w:hint="default"/>
        <w:lang w:val="zh-CN" w:eastAsia="zh-CN" w:bidi="zh-CN"/>
      </w:rPr>
    </w:lvl>
    <w:lvl w:ilvl="5" w:tentative="0">
      <w:start w:val="0"/>
      <w:numFmt w:val="bullet"/>
      <w:lvlText w:val="•"/>
      <w:lvlJc w:val="left"/>
      <w:pPr>
        <w:ind w:left="4141" w:hanging="526"/>
      </w:pPr>
      <w:rPr>
        <w:rFonts w:hint="default"/>
        <w:lang w:val="zh-CN" w:eastAsia="zh-CN" w:bidi="zh-CN"/>
      </w:rPr>
    </w:lvl>
    <w:lvl w:ilvl="6" w:tentative="0">
      <w:start w:val="0"/>
      <w:numFmt w:val="bullet"/>
      <w:lvlText w:val="•"/>
      <w:lvlJc w:val="left"/>
      <w:pPr>
        <w:ind w:left="5062" w:hanging="526"/>
      </w:pPr>
      <w:rPr>
        <w:rFonts w:hint="default"/>
        <w:lang w:val="zh-CN" w:eastAsia="zh-CN" w:bidi="zh-CN"/>
      </w:rPr>
    </w:lvl>
    <w:lvl w:ilvl="7" w:tentative="0">
      <w:start w:val="0"/>
      <w:numFmt w:val="bullet"/>
      <w:lvlText w:val="•"/>
      <w:lvlJc w:val="left"/>
      <w:pPr>
        <w:ind w:left="5982" w:hanging="526"/>
      </w:pPr>
      <w:rPr>
        <w:rFonts w:hint="default"/>
        <w:lang w:val="zh-CN" w:eastAsia="zh-CN" w:bidi="zh-CN"/>
      </w:rPr>
    </w:lvl>
    <w:lvl w:ilvl="8" w:tentative="0">
      <w:start w:val="0"/>
      <w:numFmt w:val="bullet"/>
      <w:lvlText w:val="•"/>
      <w:lvlJc w:val="left"/>
      <w:pPr>
        <w:ind w:left="6903" w:hanging="526"/>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1398499D"/>
    <w:rsid w:val="54514792"/>
    <w:rsid w:val="63505C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6">
    <w:name w:val="Default Paragraph Font"/>
    <w:semiHidden/>
    <w:unhideWhenUsed/>
    <w:qFormat/>
    <w:uiPriority w:val="1"/>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lang w:val="zh-CN" w:eastAsia="zh-CN" w:bidi="zh-CN"/>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44"/>
      <w:ind w:left="560" w:hanging="631"/>
    </w:pPr>
    <w:rPr>
      <w:rFonts w:ascii="宋体" w:hAnsi="宋体" w:eastAsia="宋体" w:cs="宋体"/>
      <w:lang w:val="zh-CN" w:eastAsia="zh-CN" w:bidi="zh-CN"/>
    </w:rPr>
  </w:style>
  <w:style w:type="paragraph" w:customStyle="1" w:styleId="9">
    <w:name w:val="Table Paragraph"/>
    <w:basedOn w:val="1"/>
    <w:qFormat/>
    <w:uiPriority w:val="1"/>
    <w:pPr>
      <w:jc w:val="center"/>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1" textRotate="1"/>
    <customShpInfo spid="_x0000_s204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ScaleCrop>false</ScaleCrop>
  <LinksUpToDate>false</LinksUpToDate>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2020-07-16T06:58:00Z</dcterms:created>
  <dc:creator>Administrator</dc:creator>
  <cp:lastModifiedBy>老专</cp:lastModifiedBy>
  <dcterms:modified xsi:type="dcterms:W3CDTF">2020-07-16T07:18:25Z</dcterms:modified>
  <dc:title>&lt;4D6963726F736F667420576F7264202D20CBCDB7E7BCB0C0E4CBAEB4F3CEC2B2EED4DABFD5B5F7B9A4B3CCD6D0B5C4D3A6D3C35FBBE1D2E9BDBBB8E55F&gt;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2014-05-18T00:00:00Z</vt:filetime>
  </property>
  <property fmtid="{D5CDD505-2E9C-101B-9397-08002B2CF9AE}" pid="3" name="Creator">
    <vt:lpwstr>PScript5.dll Version 5.2.2</vt:lpwstr>
  </property>
  <property fmtid="{D5CDD505-2E9C-101B-9397-08002B2CF9AE}" pid="4" name="LastSaved">
    <vt:filetime>2020-07-16T00:00:00Z</vt:filetime>
  </property>
  <property fmtid="{D5CDD505-2E9C-101B-9397-08002B2CF9AE}" pid="5" name="KSOProductBuildVer">
    <vt:lpwstr>2052-11.1.0.9828</vt:lpwstr>
  </property>
</Properties>
</file>